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53E" w:rsidRPr="0024200F" w:rsidRDefault="0015053E" w:rsidP="0015053E">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203CA">
        <w:rPr>
          <w:rFonts w:ascii="Palatino Linotype" w:hAnsi="Palatino Linotype"/>
        </w:rPr>
        <w:t xml:space="preserve">diecisiete de octubre </w:t>
      </w:r>
      <w:r w:rsidRPr="0024200F">
        <w:rPr>
          <w:rFonts w:ascii="Palatino Linotype" w:hAnsi="Palatino Linotype"/>
        </w:rPr>
        <w:t>de dos mil dieciocho.</w:t>
      </w:r>
    </w:p>
    <w:p w:rsidR="0015053E" w:rsidRPr="0024200F" w:rsidRDefault="0015053E" w:rsidP="0015053E">
      <w:pPr>
        <w:spacing w:line="360" w:lineRule="auto"/>
        <w:jc w:val="both"/>
        <w:rPr>
          <w:rFonts w:ascii="Palatino Linotype" w:hAnsi="Palatino Linotype"/>
        </w:rPr>
      </w:pPr>
    </w:p>
    <w:p w:rsidR="0015053E" w:rsidRPr="0024200F" w:rsidRDefault="0015053E" w:rsidP="0015053E">
      <w:pPr>
        <w:spacing w:line="360" w:lineRule="auto"/>
        <w:jc w:val="both"/>
        <w:rPr>
          <w:rFonts w:ascii="Palatino Linotype" w:hAnsi="Palatino Linotype"/>
        </w:rPr>
      </w:pPr>
      <w:r w:rsidRPr="0024200F">
        <w:rPr>
          <w:rFonts w:ascii="Palatino Linotype" w:hAnsi="Palatino Linotype"/>
        </w:rPr>
        <w:t>VISTO</w:t>
      </w:r>
      <w:r w:rsidR="003711DC">
        <w:rPr>
          <w:rFonts w:ascii="Palatino Linotype" w:hAnsi="Palatino Linotype"/>
        </w:rPr>
        <w:t xml:space="preserve">S </w:t>
      </w:r>
      <w:r w:rsidRPr="0024200F">
        <w:rPr>
          <w:rFonts w:ascii="Palatino Linotype" w:hAnsi="Palatino Linotype"/>
        </w:rPr>
        <w:t>l</w:t>
      </w:r>
      <w:r w:rsidR="003711DC">
        <w:rPr>
          <w:rFonts w:ascii="Palatino Linotype" w:hAnsi="Palatino Linotype"/>
        </w:rPr>
        <w:t>os</w:t>
      </w:r>
      <w:r w:rsidRPr="0024200F">
        <w:rPr>
          <w:rFonts w:ascii="Palatino Linotype" w:hAnsi="Palatino Linotype"/>
        </w:rPr>
        <w:t xml:space="preserve"> expediente</w:t>
      </w:r>
      <w:r w:rsidR="003711DC">
        <w:rPr>
          <w:rFonts w:ascii="Palatino Linotype" w:hAnsi="Palatino Linotype"/>
        </w:rPr>
        <w:t>s</w:t>
      </w:r>
      <w:r w:rsidRPr="0024200F">
        <w:rPr>
          <w:rFonts w:ascii="Palatino Linotype" w:hAnsi="Palatino Linotype"/>
        </w:rPr>
        <w:t xml:space="preserve"> formado</w:t>
      </w:r>
      <w:r w:rsidR="003711DC">
        <w:rPr>
          <w:rFonts w:ascii="Palatino Linotype" w:hAnsi="Palatino Linotype"/>
        </w:rPr>
        <w:t>s</w:t>
      </w:r>
      <w:r w:rsidRPr="0024200F">
        <w:rPr>
          <w:rFonts w:ascii="Palatino Linotype" w:hAnsi="Palatino Linotype"/>
        </w:rPr>
        <w:t xml:space="preserve"> con motivo de</w:t>
      </w:r>
      <w:r w:rsidR="00305EC2">
        <w:rPr>
          <w:rFonts w:ascii="Palatino Linotype" w:hAnsi="Palatino Linotype"/>
        </w:rPr>
        <w:t xml:space="preserve"> </w:t>
      </w:r>
      <w:r w:rsidRPr="0024200F">
        <w:rPr>
          <w:rFonts w:ascii="Palatino Linotype" w:hAnsi="Palatino Linotype"/>
        </w:rPr>
        <w:t>l</w:t>
      </w:r>
      <w:r w:rsidR="00305EC2">
        <w:rPr>
          <w:rFonts w:ascii="Palatino Linotype" w:hAnsi="Palatino Linotype"/>
        </w:rPr>
        <w:t>os</w:t>
      </w:r>
      <w:r w:rsidRPr="0024200F">
        <w:rPr>
          <w:rFonts w:ascii="Palatino Linotype" w:hAnsi="Palatino Linotype"/>
        </w:rPr>
        <w:t xml:space="preserve"> recurso</w:t>
      </w:r>
      <w:r w:rsidR="00305EC2">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sidR="00305EC2">
        <w:rPr>
          <w:rFonts w:ascii="Palatino Linotype" w:hAnsi="Palatino Linotype"/>
          <w:b/>
        </w:rPr>
        <w:t>3181</w:t>
      </w:r>
      <w:r w:rsidRPr="0024200F">
        <w:rPr>
          <w:rFonts w:ascii="Palatino Linotype" w:hAnsi="Palatino Linotype"/>
          <w:b/>
        </w:rPr>
        <w:t>/INFOEM/IP/RR/2018</w:t>
      </w:r>
      <w:r w:rsidRPr="0024200F">
        <w:rPr>
          <w:rFonts w:ascii="Palatino Linotype" w:hAnsi="Palatino Linotype"/>
        </w:rPr>
        <w:t>,</w:t>
      </w:r>
      <w:r w:rsidR="00305EC2">
        <w:rPr>
          <w:rFonts w:ascii="Palatino Linotype" w:hAnsi="Palatino Linotype"/>
        </w:rPr>
        <w:t xml:space="preserve"> </w:t>
      </w:r>
      <w:r w:rsidR="00305EC2" w:rsidRPr="0024200F">
        <w:rPr>
          <w:rFonts w:ascii="Palatino Linotype" w:hAnsi="Palatino Linotype"/>
          <w:b/>
        </w:rPr>
        <w:t>0</w:t>
      </w:r>
      <w:r w:rsidR="00305EC2">
        <w:rPr>
          <w:rFonts w:ascii="Palatino Linotype" w:hAnsi="Palatino Linotype"/>
          <w:b/>
        </w:rPr>
        <w:t>318</w:t>
      </w:r>
      <w:r w:rsidR="00C203CA">
        <w:rPr>
          <w:rFonts w:ascii="Palatino Linotype" w:hAnsi="Palatino Linotype"/>
          <w:b/>
        </w:rPr>
        <w:t>2</w:t>
      </w:r>
      <w:r w:rsidR="00305EC2" w:rsidRPr="0024200F">
        <w:rPr>
          <w:rFonts w:ascii="Palatino Linotype" w:hAnsi="Palatino Linotype"/>
          <w:b/>
        </w:rPr>
        <w:t>/INFOEM/IP/RR/2018</w:t>
      </w:r>
      <w:r w:rsidR="00305EC2">
        <w:rPr>
          <w:rFonts w:ascii="Palatino Linotype" w:hAnsi="Palatino Linotype"/>
          <w:b/>
        </w:rPr>
        <w:t xml:space="preserve"> </w:t>
      </w:r>
      <w:r w:rsidR="00305EC2" w:rsidRPr="00305EC2">
        <w:rPr>
          <w:rFonts w:ascii="Palatino Linotype" w:hAnsi="Palatino Linotype"/>
        </w:rPr>
        <w:t>y</w:t>
      </w:r>
      <w:r w:rsidR="00305EC2">
        <w:rPr>
          <w:rFonts w:ascii="Palatino Linotype" w:hAnsi="Palatino Linotype"/>
          <w:b/>
        </w:rPr>
        <w:t xml:space="preserve"> </w:t>
      </w:r>
      <w:r w:rsidR="00305EC2" w:rsidRPr="0024200F">
        <w:rPr>
          <w:rFonts w:ascii="Palatino Linotype" w:hAnsi="Palatino Linotype"/>
          <w:b/>
        </w:rPr>
        <w:t>0</w:t>
      </w:r>
      <w:r w:rsidR="00305EC2">
        <w:rPr>
          <w:rFonts w:ascii="Palatino Linotype" w:hAnsi="Palatino Linotype"/>
          <w:b/>
        </w:rPr>
        <w:t>318</w:t>
      </w:r>
      <w:r w:rsidR="00C203CA">
        <w:rPr>
          <w:rFonts w:ascii="Palatino Linotype" w:hAnsi="Palatino Linotype"/>
          <w:b/>
        </w:rPr>
        <w:t>3</w:t>
      </w:r>
      <w:r w:rsidR="00305EC2" w:rsidRPr="0024200F">
        <w:rPr>
          <w:rFonts w:ascii="Palatino Linotype" w:hAnsi="Palatino Linotype"/>
          <w:b/>
        </w:rPr>
        <w:t>/INFOEM/IP/RR/2018</w:t>
      </w:r>
      <w:r w:rsidRPr="0024200F">
        <w:rPr>
          <w:rFonts w:ascii="Palatino Linotype" w:hAnsi="Palatino Linotype"/>
        </w:rPr>
        <w:t xml:space="preserve"> promovido</w:t>
      </w:r>
      <w:r w:rsidR="003711DC">
        <w:rPr>
          <w:rFonts w:ascii="Palatino Linotype" w:hAnsi="Palatino Linotype"/>
        </w:rPr>
        <w:t>s</w:t>
      </w:r>
      <w:r w:rsidRPr="0024200F">
        <w:rPr>
          <w:rFonts w:ascii="Palatino Linotype" w:hAnsi="Palatino Linotype"/>
        </w:rPr>
        <w:t xml:space="preserve"> por el </w:t>
      </w:r>
      <w:r w:rsidRPr="0024200F">
        <w:rPr>
          <w:rFonts w:ascii="Palatino Linotype" w:hAnsi="Palatino Linotype"/>
          <w:b/>
        </w:rPr>
        <w:t xml:space="preserve">C. </w:t>
      </w:r>
      <w:r w:rsidR="00004904">
        <w:rPr>
          <w:rFonts w:ascii="Palatino Linotype" w:hAnsi="Palatino Linotype"/>
          <w:b/>
        </w:rPr>
        <w:t>XXXXXXXXXXXXXXX</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sidR="003711DC">
        <w:rPr>
          <w:rFonts w:ascii="Palatino Linotype" w:hAnsi="Palatino Linotype"/>
        </w:rPr>
        <w:t>s</w:t>
      </w:r>
      <w:r w:rsidRPr="0024200F">
        <w:rPr>
          <w:rFonts w:ascii="Palatino Linotype" w:hAnsi="Palatino Linotype"/>
        </w:rPr>
        <w:t xml:space="preserve"> respuesta</w:t>
      </w:r>
      <w:r w:rsidR="003711DC">
        <w:rPr>
          <w:rFonts w:ascii="Palatino Linotype" w:hAnsi="Palatino Linotype"/>
        </w:rPr>
        <w:t>s</w:t>
      </w:r>
      <w:r w:rsidRPr="0024200F">
        <w:rPr>
          <w:rFonts w:ascii="Palatino Linotype" w:hAnsi="Palatino Linotype"/>
        </w:rPr>
        <w:t xml:space="preserve"> del </w:t>
      </w:r>
      <w:r w:rsidR="00305EC2" w:rsidRPr="00305EC2">
        <w:rPr>
          <w:rFonts w:ascii="Palatino Linotype" w:hAnsi="Palatino Linotype"/>
          <w:b/>
        </w:rPr>
        <w:t>Sistema Municipal Para el Desarrollo Integral de la Familia de Cuautitlán Izcalli</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15053E" w:rsidRPr="0024200F" w:rsidRDefault="0015053E" w:rsidP="0015053E">
      <w:pPr>
        <w:spacing w:line="360" w:lineRule="auto"/>
        <w:jc w:val="center"/>
        <w:rPr>
          <w:rFonts w:ascii="Palatino Linotype" w:hAnsi="Palatino Linotype"/>
          <w:b/>
          <w:bCs/>
          <w:spacing w:val="60"/>
          <w:sz w:val="28"/>
          <w:lang w:val="es-ES_tradnl"/>
        </w:rPr>
      </w:pPr>
    </w:p>
    <w:p w:rsidR="0015053E" w:rsidRPr="0024200F" w:rsidRDefault="0015053E" w:rsidP="0015053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15053E" w:rsidRPr="0024200F" w:rsidRDefault="0015053E" w:rsidP="0015053E">
      <w:pPr>
        <w:spacing w:line="360" w:lineRule="auto"/>
        <w:jc w:val="center"/>
        <w:rPr>
          <w:rFonts w:ascii="Palatino Linotype" w:hAnsi="Palatino Linotype"/>
          <w:b/>
          <w:bCs/>
          <w:spacing w:val="60"/>
          <w:lang w:val="es-ES_tradnl"/>
        </w:rPr>
      </w:pPr>
    </w:p>
    <w:p w:rsidR="0015053E" w:rsidRPr="0024200F" w:rsidRDefault="0015053E" w:rsidP="0015053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 xml:space="preserve">En fecha </w:t>
      </w:r>
      <w:r w:rsidR="00305EC2">
        <w:rPr>
          <w:rFonts w:ascii="Palatino Linotype" w:hAnsi="Palatino Linotype"/>
        </w:rPr>
        <w:t xml:space="preserve">treinta de </w:t>
      </w:r>
      <w:r>
        <w:rPr>
          <w:rFonts w:ascii="Palatino Linotype" w:hAnsi="Palatino Linotype"/>
        </w:rPr>
        <w:t>julio</w:t>
      </w:r>
      <w:r w:rsidRPr="0024200F">
        <w:rPr>
          <w:rFonts w:ascii="Palatino Linotype" w:hAnsi="Palatino Linotype"/>
        </w:rPr>
        <w:t xml:space="preserve"> de dos mil dieciocho,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sidR="00305EC2">
        <w:rPr>
          <w:rFonts w:ascii="Palatino Linotype" w:hAnsi="Palatino Linotype"/>
        </w:rPr>
        <w:t>es</w:t>
      </w:r>
      <w:r w:rsidRPr="0024200F">
        <w:rPr>
          <w:rFonts w:ascii="Palatino Linotype" w:hAnsi="Palatino Linotype"/>
        </w:rPr>
        <w:t xml:space="preserve"> de acceso a</w:t>
      </w:r>
      <w:r w:rsidR="00305EC2">
        <w:rPr>
          <w:rFonts w:ascii="Palatino Linotype" w:hAnsi="Palatino Linotype"/>
        </w:rPr>
        <w:t xml:space="preserve"> la</w:t>
      </w:r>
      <w:r w:rsidRPr="0024200F">
        <w:rPr>
          <w:rFonts w:ascii="Palatino Linotype" w:hAnsi="Palatino Linotype"/>
        </w:rPr>
        <w:t xml:space="preserve"> información pública, a la</w:t>
      </w:r>
      <w:r w:rsidR="00305EC2">
        <w:rPr>
          <w:rFonts w:ascii="Palatino Linotype" w:hAnsi="Palatino Linotype"/>
        </w:rPr>
        <w:t>s</w:t>
      </w:r>
      <w:r w:rsidRPr="0024200F">
        <w:rPr>
          <w:rFonts w:ascii="Palatino Linotype" w:hAnsi="Palatino Linotype"/>
        </w:rPr>
        <w:t xml:space="preserve"> que se le</w:t>
      </w:r>
      <w:r w:rsidR="00305EC2">
        <w:rPr>
          <w:rFonts w:ascii="Palatino Linotype" w:hAnsi="Palatino Linotype"/>
        </w:rPr>
        <w:t>s</w:t>
      </w:r>
      <w:r w:rsidRPr="0024200F">
        <w:rPr>
          <w:rFonts w:ascii="Palatino Linotype" w:hAnsi="Palatino Linotype"/>
        </w:rPr>
        <w:t xml:space="preserve"> asignó el número de expediente </w:t>
      </w:r>
      <w:r w:rsidR="00305EC2" w:rsidRPr="00305EC2">
        <w:rPr>
          <w:rFonts w:ascii="Palatino Linotype" w:hAnsi="Palatino Linotype"/>
          <w:b/>
          <w:bCs/>
        </w:rPr>
        <w:t>00014/DIFCUAUTIZ/IP/2018</w:t>
      </w:r>
      <w:r w:rsidRPr="0024200F">
        <w:rPr>
          <w:rFonts w:ascii="Palatino Linotype" w:hAnsi="Palatino Linotype"/>
        </w:rPr>
        <w:t>,</w:t>
      </w:r>
      <w:r w:rsidR="002A6E5E">
        <w:rPr>
          <w:rFonts w:ascii="Palatino Linotype" w:hAnsi="Palatino Linotype"/>
        </w:rPr>
        <w:t xml:space="preserve"> </w:t>
      </w:r>
      <w:r w:rsidR="002A6E5E" w:rsidRPr="002A6E5E">
        <w:rPr>
          <w:rFonts w:ascii="Palatino Linotype" w:hAnsi="Palatino Linotype"/>
          <w:b/>
        </w:rPr>
        <w:t>00015/DIFCUAUTIZ/IP/2018</w:t>
      </w:r>
      <w:r w:rsidR="002A6E5E">
        <w:rPr>
          <w:rFonts w:ascii="Palatino Linotype" w:hAnsi="Palatino Linotype"/>
        </w:rPr>
        <w:t xml:space="preserve"> y </w:t>
      </w:r>
      <w:r w:rsidR="002A6E5E" w:rsidRPr="002A6E5E">
        <w:rPr>
          <w:rFonts w:ascii="Palatino Linotype" w:hAnsi="Palatino Linotype"/>
          <w:b/>
        </w:rPr>
        <w:t>0001</w:t>
      </w:r>
      <w:r w:rsidR="002A6E5E">
        <w:rPr>
          <w:rFonts w:ascii="Palatino Linotype" w:hAnsi="Palatino Linotype"/>
          <w:b/>
        </w:rPr>
        <w:t>7</w:t>
      </w:r>
      <w:r w:rsidR="002A6E5E" w:rsidRPr="002A6E5E">
        <w:rPr>
          <w:rFonts w:ascii="Palatino Linotype" w:hAnsi="Palatino Linotype"/>
          <w:b/>
        </w:rPr>
        <w:t>/DIFCUAUTIZ/IP/2018</w:t>
      </w:r>
      <w:r w:rsidRPr="0024200F">
        <w:rPr>
          <w:rFonts w:ascii="Palatino Linotype" w:hAnsi="Palatino Linotype"/>
        </w:rPr>
        <w:t xml:space="preserve"> mediante la cual solicitó, vía </w:t>
      </w:r>
      <w:r w:rsidRPr="0024200F">
        <w:rPr>
          <w:rFonts w:ascii="Palatino Linotype" w:hAnsi="Palatino Linotype"/>
          <w:b/>
        </w:rPr>
        <w:t>SAIMEX</w:t>
      </w:r>
      <w:r w:rsidRPr="0024200F">
        <w:rPr>
          <w:rFonts w:ascii="Palatino Linotype" w:hAnsi="Palatino Linotype"/>
        </w:rPr>
        <w:t>, lo siguiente:</w:t>
      </w:r>
    </w:p>
    <w:p w:rsidR="0015053E" w:rsidRDefault="0015053E" w:rsidP="0015053E">
      <w:pPr>
        <w:spacing w:line="360" w:lineRule="auto"/>
        <w:jc w:val="both"/>
        <w:rPr>
          <w:rFonts w:ascii="Palatino Linotype" w:hAnsi="Palatino Linotype" w:cs="Arial"/>
        </w:rPr>
      </w:pPr>
    </w:p>
    <w:p w:rsidR="002A6E5E" w:rsidRPr="00E41476" w:rsidRDefault="002A6E5E" w:rsidP="00C03C55">
      <w:pPr>
        <w:spacing w:line="360" w:lineRule="auto"/>
        <w:ind w:left="567"/>
        <w:jc w:val="both"/>
        <w:rPr>
          <w:rFonts w:ascii="Palatino Linotype" w:hAnsi="Palatino Linotype" w:cs="Arial"/>
          <w:b/>
        </w:rPr>
      </w:pPr>
      <w:r w:rsidRPr="00E41476">
        <w:rPr>
          <w:rFonts w:ascii="Palatino Linotype" w:hAnsi="Palatino Linotype" w:cs="Arial"/>
          <w:b/>
        </w:rPr>
        <w:t>00014/DIFCUAUTIZ/IP/2018</w:t>
      </w:r>
    </w:p>
    <w:p w:rsidR="002A6E5E" w:rsidRPr="0024200F" w:rsidRDefault="002A6E5E" w:rsidP="00C03C55">
      <w:pPr>
        <w:spacing w:line="360" w:lineRule="auto"/>
        <w:ind w:left="567"/>
        <w:jc w:val="both"/>
        <w:rPr>
          <w:rFonts w:ascii="Palatino Linotype" w:hAnsi="Palatino Linotype" w:cs="Arial"/>
        </w:rPr>
      </w:pPr>
    </w:p>
    <w:p w:rsidR="0015053E" w:rsidRPr="0024200F" w:rsidRDefault="0015053E" w:rsidP="00C03C55">
      <w:pPr>
        <w:ind w:left="567" w:right="616"/>
        <w:jc w:val="both"/>
        <w:rPr>
          <w:rFonts w:ascii="Palatino Linotype" w:hAnsi="Palatino Linotype"/>
          <w:sz w:val="22"/>
          <w:szCs w:val="22"/>
        </w:rPr>
      </w:pPr>
      <w:r w:rsidRPr="0024200F">
        <w:rPr>
          <w:rFonts w:ascii="Palatino Linotype" w:hAnsi="Palatino Linotype" w:cs="Arial"/>
          <w:i/>
          <w:sz w:val="22"/>
          <w:szCs w:val="22"/>
        </w:rPr>
        <w:t>“</w:t>
      </w:r>
      <w:r w:rsidR="00E41476" w:rsidRPr="00E41476">
        <w:rPr>
          <w:rFonts w:ascii="Palatino Linotype" w:hAnsi="Palatino Linotype" w:cs="Arial"/>
          <w:i/>
          <w:sz w:val="22"/>
          <w:szCs w:val="22"/>
        </w:rPr>
        <w:t>Solicito el presupuesto de egresos 2016</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E41476" w:rsidRPr="00E41476" w:rsidRDefault="00E41476" w:rsidP="00C03C55">
      <w:pPr>
        <w:spacing w:line="360" w:lineRule="auto"/>
        <w:ind w:left="567"/>
        <w:jc w:val="both"/>
        <w:rPr>
          <w:rFonts w:ascii="Palatino Linotype" w:hAnsi="Palatino Linotype" w:cs="Arial"/>
          <w:b/>
        </w:rPr>
      </w:pPr>
      <w:r w:rsidRPr="00E41476">
        <w:rPr>
          <w:rFonts w:ascii="Palatino Linotype" w:hAnsi="Palatino Linotype" w:cs="Arial"/>
          <w:b/>
        </w:rPr>
        <w:lastRenderedPageBreak/>
        <w:t>0001</w:t>
      </w:r>
      <w:r w:rsidR="00C03C55">
        <w:rPr>
          <w:rFonts w:ascii="Palatino Linotype" w:hAnsi="Palatino Linotype" w:cs="Arial"/>
          <w:b/>
        </w:rPr>
        <w:t>5</w:t>
      </w:r>
      <w:r w:rsidRPr="00E41476">
        <w:rPr>
          <w:rFonts w:ascii="Palatino Linotype" w:hAnsi="Palatino Linotype" w:cs="Arial"/>
          <w:b/>
        </w:rPr>
        <w:t>/DIFCUAUTIZ/IP/2018</w:t>
      </w:r>
    </w:p>
    <w:p w:rsidR="0015053E" w:rsidRPr="00E41476" w:rsidRDefault="0015053E" w:rsidP="00C03C55">
      <w:pPr>
        <w:spacing w:line="360" w:lineRule="auto"/>
        <w:ind w:left="567"/>
        <w:jc w:val="both"/>
        <w:rPr>
          <w:rFonts w:ascii="Palatino Linotype" w:hAnsi="Palatino Linotype"/>
          <w:szCs w:val="28"/>
          <w:lang w:val="es-MX"/>
        </w:rPr>
      </w:pPr>
    </w:p>
    <w:p w:rsidR="00E41476" w:rsidRPr="00E41476" w:rsidRDefault="00E41476" w:rsidP="00C03C55">
      <w:pPr>
        <w:spacing w:line="360" w:lineRule="auto"/>
        <w:ind w:left="567" w:right="616"/>
        <w:jc w:val="both"/>
        <w:rPr>
          <w:rFonts w:ascii="Palatino Linotype" w:hAnsi="Palatino Linotype"/>
          <w:szCs w:val="28"/>
          <w:lang w:val="es-MX"/>
        </w:rPr>
      </w:pPr>
      <w:r w:rsidRPr="0024200F">
        <w:rPr>
          <w:rFonts w:ascii="Palatino Linotype" w:hAnsi="Palatino Linotype" w:cs="Arial"/>
          <w:i/>
          <w:sz w:val="22"/>
          <w:szCs w:val="22"/>
        </w:rPr>
        <w:t>“</w:t>
      </w:r>
      <w:r w:rsidRPr="00E41476">
        <w:rPr>
          <w:rFonts w:ascii="Palatino Linotype" w:hAnsi="Palatino Linotype" w:cs="Arial"/>
          <w:i/>
          <w:sz w:val="22"/>
          <w:szCs w:val="22"/>
        </w:rPr>
        <w:t>Solicito el presupuesto de egresos 201</w:t>
      </w:r>
      <w:r>
        <w:rPr>
          <w:rFonts w:ascii="Palatino Linotype" w:hAnsi="Palatino Linotype" w:cs="Arial"/>
          <w:i/>
          <w:sz w:val="22"/>
          <w:szCs w:val="22"/>
        </w:rPr>
        <w:t>7</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E41476" w:rsidRPr="00E41476" w:rsidRDefault="00E41476" w:rsidP="00C03C55">
      <w:pPr>
        <w:spacing w:line="360" w:lineRule="auto"/>
        <w:ind w:left="567"/>
        <w:jc w:val="both"/>
        <w:rPr>
          <w:rFonts w:ascii="Palatino Linotype" w:hAnsi="Palatino Linotype"/>
          <w:szCs w:val="28"/>
          <w:lang w:val="es-MX"/>
        </w:rPr>
      </w:pPr>
    </w:p>
    <w:p w:rsidR="00E41476" w:rsidRPr="00E41476" w:rsidRDefault="00E41476" w:rsidP="00C03C55">
      <w:pPr>
        <w:spacing w:line="360" w:lineRule="auto"/>
        <w:ind w:left="567"/>
        <w:jc w:val="both"/>
        <w:rPr>
          <w:rFonts w:ascii="Palatino Linotype" w:hAnsi="Palatino Linotype" w:cs="Arial"/>
          <w:b/>
        </w:rPr>
      </w:pPr>
      <w:r w:rsidRPr="00E41476">
        <w:rPr>
          <w:rFonts w:ascii="Palatino Linotype" w:hAnsi="Palatino Linotype" w:cs="Arial"/>
          <w:b/>
        </w:rPr>
        <w:t>0001</w:t>
      </w:r>
      <w:r w:rsidR="00C03C55">
        <w:rPr>
          <w:rFonts w:ascii="Palatino Linotype" w:hAnsi="Palatino Linotype" w:cs="Arial"/>
          <w:b/>
        </w:rPr>
        <w:t>7</w:t>
      </w:r>
      <w:r w:rsidRPr="00E41476">
        <w:rPr>
          <w:rFonts w:ascii="Palatino Linotype" w:hAnsi="Palatino Linotype" w:cs="Arial"/>
          <w:b/>
        </w:rPr>
        <w:t>/DIFCUAUTIZ/IP/2018</w:t>
      </w:r>
    </w:p>
    <w:p w:rsidR="00E41476" w:rsidRDefault="00E41476" w:rsidP="00C03C55">
      <w:pPr>
        <w:spacing w:line="360" w:lineRule="auto"/>
        <w:ind w:left="567"/>
        <w:jc w:val="both"/>
        <w:rPr>
          <w:rFonts w:ascii="Palatino Linotype" w:hAnsi="Palatino Linotype"/>
          <w:b/>
          <w:szCs w:val="28"/>
          <w:lang w:val="es-MX"/>
        </w:rPr>
      </w:pPr>
    </w:p>
    <w:p w:rsidR="00E41476" w:rsidRDefault="00E41476" w:rsidP="00C03C55">
      <w:pPr>
        <w:spacing w:line="360"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E41476">
        <w:rPr>
          <w:rFonts w:ascii="Palatino Linotype" w:hAnsi="Palatino Linotype" w:cs="Arial"/>
          <w:i/>
          <w:sz w:val="22"/>
          <w:szCs w:val="22"/>
        </w:rPr>
        <w:t>Solicit</w:t>
      </w:r>
      <w:r>
        <w:rPr>
          <w:rFonts w:ascii="Palatino Linotype" w:hAnsi="Palatino Linotype" w:cs="Arial"/>
          <w:i/>
          <w:sz w:val="22"/>
          <w:szCs w:val="22"/>
        </w:rPr>
        <w:t>o el presupuesto de egresos 2018</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E41476" w:rsidRPr="0024200F" w:rsidRDefault="00E41476" w:rsidP="0015053E">
      <w:pPr>
        <w:spacing w:line="360" w:lineRule="auto"/>
        <w:jc w:val="both"/>
        <w:rPr>
          <w:rFonts w:ascii="Palatino Linotype" w:hAnsi="Palatino Linotype"/>
          <w:b/>
          <w:szCs w:val="28"/>
          <w:lang w:val="es-MX"/>
        </w:rPr>
      </w:pPr>
    </w:p>
    <w:p w:rsidR="0015053E" w:rsidRPr="0024200F" w:rsidRDefault="0015053E" w:rsidP="0015053E">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00E41476" w:rsidRPr="00E41476">
        <w:rPr>
          <w:rFonts w:ascii="Palatino Linotype" w:hAnsi="Palatino Linotype"/>
          <w:b/>
          <w:i/>
          <w:szCs w:val="28"/>
          <w:lang w:val="es-MX"/>
        </w:rPr>
        <w:t>a través del SAIMEX</w:t>
      </w:r>
    </w:p>
    <w:p w:rsidR="0015053E" w:rsidRPr="0024200F" w:rsidRDefault="0015053E" w:rsidP="0015053E">
      <w:pPr>
        <w:spacing w:line="360" w:lineRule="auto"/>
        <w:jc w:val="both"/>
        <w:rPr>
          <w:rFonts w:ascii="Palatino Linotype" w:hAnsi="Palatino Linotype"/>
          <w:b/>
          <w:sz w:val="28"/>
          <w:szCs w:val="28"/>
          <w:lang w:val="es-MX"/>
        </w:rPr>
      </w:pPr>
    </w:p>
    <w:p w:rsidR="0015053E" w:rsidRPr="0024200F" w:rsidRDefault="0015053E" w:rsidP="0015053E">
      <w:pPr>
        <w:spacing w:line="360" w:lineRule="auto"/>
        <w:jc w:val="both"/>
        <w:rPr>
          <w:rFonts w:ascii="Palatino Linotype" w:hAnsi="Palatino Linotype"/>
        </w:rPr>
      </w:pPr>
      <w:r w:rsidRPr="0024200F">
        <w:rPr>
          <w:rFonts w:ascii="Palatino Linotype" w:hAnsi="Palatino Linotype"/>
          <w:b/>
          <w:sz w:val="28"/>
          <w:szCs w:val="28"/>
          <w:lang w:val="es-MX"/>
        </w:rPr>
        <w:t>SEGUNDO.</w:t>
      </w:r>
      <w:r w:rsidRPr="0024200F">
        <w:rPr>
          <w:rFonts w:ascii="Palatino Linotype" w:hAnsi="Palatino Linotype"/>
          <w:sz w:val="28"/>
          <w:szCs w:val="28"/>
          <w:lang w:val="es-MX"/>
        </w:rPr>
        <w:t xml:space="preserve"> </w:t>
      </w:r>
      <w:r w:rsidRPr="0024200F">
        <w:rPr>
          <w:rFonts w:ascii="Palatino Linotype" w:hAnsi="Palatino Linotype"/>
        </w:rPr>
        <w:t xml:space="preserve">De las constancias que obran en el expediente electrónico, se advierte que </w:t>
      </w:r>
      <w:r w:rsidRPr="0024200F">
        <w:rPr>
          <w:rFonts w:ascii="Palatino Linotype" w:hAnsi="Palatino Linotype"/>
          <w:b/>
        </w:rPr>
        <w:t xml:space="preserve">el sujeto obligado </w:t>
      </w:r>
      <w:r w:rsidRPr="0024200F">
        <w:rPr>
          <w:rFonts w:ascii="Palatino Linotype" w:hAnsi="Palatino Linotype"/>
        </w:rPr>
        <w:t>emitió respuesta</w:t>
      </w:r>
      <w:r w:rsidR="00C03C55">
        <w:rPr>
          <w:rFonts w:ascii="Palatino Linotype" w:hAnsi="Palatino Linotype"/>
        </w:rPr>
        <w:t>s</w:t>
      </w:r>
      <w:r w:rsidRPr="0024200F">
        <w:rPr>
          <w:rFonts w:ascii="Palatino Linotype" w:hAnsi="Palatino Linotype"/>
        </w:rPr>
        <w:t xml:space="preserve"> el veinti</w:t>
      </w:r>
      <w:r w:rsidR="00C03C55">
        <w:rPr>
          <w:rFonts w:ascii="Palatino Linotype" w:hAnsi="Palatino Linotype"/>
        </w:rPr>
        <w:t>nueve de agosto</w:t>
      </w:r>
      <w:r w:rsidRPr="0024200F">
        <w:rPr>
          <w:rFonts w:ascii="Palatino Linotype" w:hAnsi="Palatino Linotype"/>
        </w:rPr>
        <w:t xml:space="preserve"> de dos mil dieciocho, en la que medularmente manifestó: </w:t>
      </w:r>
    </w:p>
    <w:p w:rsidR="00C03C55" w:rsidRDefault="00C03C55" w:rsidP="0015053E">
      <w:pPr>
        <w:jc w:val="both"/>
        <w:rPr>
          <w:rFonts w:ascii="Palatino Linotype" w:hAnsi="Palatino Linotype"/>
          <w:lang w:val="es-ES_tradnl"/>
        </w:rPr>
      </w:pPr>
    </w:p>
    <w:p w:rsidR="00C03C55" w:rsidRPr="0009656D" w:rsidRDefault="00C03C55" w:rsidP="0009656D">
      <w:pPr>
        <w:pStyle w:val="Prrafodelista"/>
        <w:numPr>
          <w:ilvl w:val="0"/>
          <w:numId w:val="4"/>
        </w:numPr>
        <w:spacing w:line="360" w:lineRule="auto"/>
        <w:ind w:left="567"/>
        <w:jc w:val="both"/>
        <w:rPr>
          <w:rFonts w:ascii="Palatino Linotype" w:hAnsi="Palatino Linotype" w:cs="Arial"/>
          <w:b/>
        </w:rPr>
      </w:pPr>
      <w:r w:rsidRPr="0009656D">
        <w:rPr>
          <w:rFonts w:ascii="Palatino Linotype" w:hAnsi="Palatino Linotype" w:cs="Arial"/>
          <w:b/>
        </w:rPr>
        <w:t>00014/DIFCUAUTIZ/IP/2018</w:t>
      </w:r>
    </w:p>
    <w:p w:rsidR="00C03C55" w:rsidRDefault="00C03C55" w:rsidP="00C03C55">
      <w:pPr>
        <w:spacing w:line="360" w:lineRule="auto"/>
        <w:ind w:left="567"/>
        <w:jc w:val="both"/>
        <w:rPr>
          <w:rFonts w:ascii="Palatino Linotype" w:hAnsi="Palatino Linotype" w:cs="Arial"/>
        </w:rPr>
      </w:pPr>
    </w:p>
    <w:p w:rsidR="00C03C55" w:rsidRDefault="00C03C55" w:rsidP="00602581">
      <w:pPr>
        <w:ind w:left="567" w:right="616"/>
        <w:jc w:val="both"/>
        <w:rPr>
          <w:rFonts w:ascii="Palatino Linotype" w:hAnsi="Palatino Linotype" w:cs="Arial"/>
          <w:i/>
          <w:sz w:val="22"/>
        </w:rPr>
      </w:pPr>
      <w:r>
        <w:rPr>
          <w:rFonts w:ascii="Palatino Linotype" w:hAnsi="Palatino Linotype" w:cs="Arial"/>
          <w:i/>
          <w:sz w:val="22"/>
        </w:rPr>
        <w:t>“</w:t>
      </w:r>
      <w:r w:rsidRPr="00C03C5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02581" w:rsidRPr="00C03C55" w:rsidRDefault="00602581" w:rsidP="00602581">
      <w:pPr>
        <w:ind w:left="567" w:right="616"/>
        <w:jc w:val="both"/>
        <w:rPr>
          <w:rFonts w:ascii="Palatino Linotype" w:hAnsi="Palatino Linotype" w:cs="Arial"/>
          <w:i/>
          <w:sz w:val="22"/>
        </w:rPr>
      </w:pPr>
    </w:p>
    <w:p w:rsidR="00C03C55" w:rsidRPr="00C03C55" w:rsidRDefault="00C03C55" w:rsidP="00602581">
      <w:pPr>
        <w:ind w:left="567" w:right="616"/>
        <w:jc w:val="both"/>
        <w:rPr>
          <w:rFonts w:ascii="Palatino Linotype" w:hAnsi="Palatino Linotype" w:cs="Arial"/>
          <w:i/>
          <w:sz w:val="22"/>
        </w:rPr>
      </w:pPr>
      <w:r w:rsidRPr="00C03C55">
        <w:rPr>
          <w:rFonts w:ascii="Palatino Linotype" w:hAnsi="Palatino Linotype" w:cs="Arial"/>
          <w:i/>
          <w:sz w:val="22"/>
        </w:rPr>
        <w:t xml:space="preserve">Por medio del presente y con fundamento en el artículos 11, 12, 53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(1) Dirección de Administración y Finanzas que a continuación se indica: “Por medio del presente, le informo a usted que en atención a la solicitud de información con número de </w:t>
      </w:r>
      <w:r w:rsidRPr="00C03C55">
        <w:rPr>
          <w:rFonts w:ascii="Palatino Linotype" w:hAnsi="Palatino Linotype" w:cs="Arial"/>
          <w:i/>
          <w:sz w:val="22"/>
        </w:rPr>
        <w:lastRenderedPageBreak/>
        <w:t>folio 00014/DIFCUAUTIZ/IP/2018, la que a la letra señala: “INFORMACIÓN SOLICITADA: “Solicito el presupuesto de egresos 2016” (SIC) Con fundamento en el artículo 12 de la Ley de Transparencia, Acceso a la Información Pública del Estado de México y Municipios, y que a la letra señala: “Artículo 12: Quienes generen, recopilen, administren, manejen, procesen, archiven o conserven información pública serán responsables de la misma en los términos de las disposiciones jurídicas aplicables. Los sujetos obligados solo proporcionarán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En ese sentido, y de conformidad con lo antes expuesto, le informo que en atención a su solicitud puede ser consultada en el siguiente sitio web: http://conac.izcalli.gob.mx/” De lo anteriormente expuesto y fundado a Usted, en términos de los artículos 11, 12, 53 y demás aplicables de la Ley de Transparencia y Acceso a la Información Pública del Estado de México y Municipios, a Usted pido se sirva tener a esta Unidad de Transparencia por notificada en tiempo y forma la contestación a su solicitud de acceso a la información para los efectos legales correspondientes, a través del sistema denominado SAIMEX.</w:t>
      </w:r>
      <w:r>
        <w:rPr>
          <w:rFonts w:ascii="Palatino Linotype" w:hAnsi="Palatino Linotype" w:cs="Arial"/>
          <w:i/>
          <w:sz w:val="22"/>
        </w:rPr>
        <w:t>” (sic)</w:t>
      </w:r>
    </w:p>
    <w:p w:rsidR="00C03C55" w:rsidRDefault="00C03C55" w:rsidP="00C03C55">
      <w:pPr>
        <w:spacing w:line="360" w:lineRule="auto"/>
        <w:ind w:left="567"/>
        <w:jc w:val="both"/>
        <w:rPr>
          <w:rFonts w:ascii="Palatino Linotype" w:hAnsi="Palatino Linotype" w:cs="Arial"/>
        </w:rPr>
      </w:pPr>
    </w:p>
    <w:p w:rsidR="00C03C55" w:rsidRDefault="00C03C55" w:rsidP="00C03C55">
      <w:pPr>
        <w:spacing w:line="360" w:lineRule="auto"/>
        <w:jc w:val="both"/>
        <w:rPr>
          <w:rFonts w:ascii="Palatino Linotype" w:hAnsi="Palatino Linotype" w:cs="Arial"/>
        </w:rPr>
      </w:pPr>
      <w:r>
        <w:rPr>
          <w:rFonts w:ascii="Palatino Linotype" w:hAnsi="Palatino Linotype" w:cs="Arial"/>
        </w:rPr>
        <w:t xml:space="preserve">Se hace constar que el </w:t>
      </w:r>
      <w:r>
        <w:rPr>
          <w:rFonts w:ascii="Palatino Linotype" w:hAnsi="Palatino Linotype" w:cs="Arial"/>
          <w:b/>
        </w:rPr>
        <w:t xml:space="preserve">sujeto obligado </w:t>
      </w:r>
      <w:r>
        <w:rPr>
          <w:rFonts w:ascii="Palatino Linotype" w:hAnsi="Palatino Linotype" w:cs="Arial"/>
        </w:rPr>
        <w:t xml:space="preserve">anexo a su respuesta el archivo electrónico </w:t>
      </w:r>
      <w:r w:rsidRPr="00C03C55">
        <w:rPr>
          <w:rFonts w:ascii="Palatino Linotype" w:hAnsi="Palatino Linotype" w:cs="Arial"/>
        </w:rPr>
        <w:t>00014_28-08-2018-160013.pdf</w:t>
      </w:r>
      <w:r w:rsidR="00602581">
        <w:rPr>
          <w:rFonts w:ascii="Palatino Linotype" w:hAnsi="Palatino Linotype" w:cs="Arial"/>
        </w:rPr>
        <w:t>, el cual no se inserta al ser del conocimiento de las partes, aunado a que será objeto de estudio en el apartado respectivo.</w:t>
      </w:r>
    </w:p>
    <w:p w:rsidR="00602581" w:rsidRDefault="00602581" w:rsidP="00C03C55">
      <w:pPr>
        <w:spacing w:line="360" w:lineRule="auto"/>
        <w:jc w:val="both"/>
        <w:rPr>
          <w:rFonts w:ascii="Palatino Linotype" w:hAnsi="Palatino Linotype" w:cs="Arial"/>
        </w:rPr>
      </w:pPr>
    </w:p>
    <w:p w:rsidR="00C03C55" w:rsidRPr="0009656D" w:rsidRDefault="00C03C55" w:rsidP="0009656D">
      <w:pPr>
        <w:pStyle w:val="Prrafodelista"/>
        <w:numPr>
          <w:ilvl w:val="0"/>
          <w:numId w:val="4"/>
        </w:numPr>
        <w:spacing w:line="360" w:lineRule="auto"/>
        <w:ind w:left="567"/>
        <w:jc w:val="both"/>
        <w:rPr>
          <w:rFonts w:ascii="Palatino Linotype" w:hAnsi="Palatino Linotype" w:cs="Arial"/>
          <w:b/>
        </w:rPr>
      </w:pPr>
      <w:r w:rsidRPr="0009656D">
        <w:rPr>
          <w:rFonts w:ascii="Palatino Linotype" w:hAnsi="Palatino Linotype" w:cs="Arial"/>
          <w:b/>
        </w:rPr>
        <w:t>00015/DIFCUAUTIZ/IP/2018</w:t>
      </w:r>
    </w:p>
    <w:p w:rsidR="00C03C55" w:rsidRDefault="00C03C55" w:rsidP="00C03C55">
      <w:pPr>
        <w:spacing w:line="360" w:lineRule="auto"/>
        <w:ind w:left="567"/>
        <w:jc w:val="both"/>
        <w:rPr>
          <w:rFonts w:ascii="Palatino Linotype" w:hAnsi="Palatino Linotype" w:cs="Arial"/>
        </w:rPr>
      </w:pPr>
    </w:p>
    <w:p w:rsidR="00602581" w:rsidRDefault="00602581" w:rsidP="00602581">
      <w:pPr>
        <w:ind w:left="567" w:right="616"/>
        <w:jc w:val="both"/>
        <w:rPr>
          <w:rFonts w:ascii="Palatino Linotype" w:hAnsi="Palatino Linotype" w:cs="Arial"/>
          <w:i/>
          <w:sz w:val="22"/>
        </w:rPr>
      </w:pPr>
      <w:r>
        <w:rPr>
          <w:rFonts w:ascii="Palatino Linotype" w:hAnsi="Palatino Linotype" w:cs="Arial"/>
          <w:i/>
          <w:sz w:val="22"/>
        </w:rPr>
        <w:t>“</w:t>
      </w:r>
      <w:r w:rsidRPr="00C03C5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02581" w:rsidRPr="00C03C55" w:rsidRDefault="00602581" w:rsidP="00602581">
      <w:pPr>
        <w:ind w:left="567" w:right="616"/>
        <w:jc w:val="both"/>
        <w:rPr>
          <w:rFonts w:ascii="Palatino Linotype" w:hAnsi="Palatino Linotype" w:cs="Arial"/>
          <w:i/>
          <w:sz w:val="22"/>
        </w:rPr>
      </w:pPr>
    </w:p>
    <w:p w:rsidR="00602581" w:rsidRPr="00C03C55" w:rsidRDefault="00602581" w:rsidP="00602581">
      <w:pPr>
        <w:ind w:left="567" w:right="616"/>
        <w:jc w:val="both"/>
        <w:rPr>
          <w:rFonts w:ascii="Palatino Linotype" w:hAnsi="Palatino Linotype" w:cs="Arial"/>
          <w:i/>
          <w:sz w:val="22"/>
        </w:rPr>
      </w:pPr>
      <w:r w:rsidRPr="00C03C55">
        <w:rPr>
          <w:rFonts w:ascii="Palatino Linotype" w:hAnsi="Palatino Linotype" w:cs="Arial"/>
          <w:i/>
          <w:sz w:val="22"/>
        </w:rPr>
        <w:t xml:space="preserve">Por medio del presente y con fundamento en el artículos 11, 12, 53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w:t>
      </w:r>
      <w:r w:rsidRPr="00C03C55">
        <w:rPr>
          <w:rFonts w:ascii="Palatino Linotype" w:hAnsi="Palatino Linotype" w:cs="Arial"/>
          <w:i/>
          <w:sz w:val="22"/>
        </w:rPr>
        <w:lastRenderedPageBreak/>
        <w:t>Estado de México y Municipios; le informo la contestación que a su solicitud efectuó (1) Dirección de Administración y Finanzas que a continuación se indica: “Por medio del presente, le informo a usted que en atención a la solicitud de información con número de folio 0001</w:t>
      </w:r>
      <w:r w:rsidR="0009656D">
        <w:rPr>
          <w:rFonts w:ascii="Palatino Linotype" w:hAnsi="Palatino Linotype" w:cs="Arial"/>
          <w:i/>
          <w:sz w:val="22"/>
        </w:rPr>
        <w:t>5</w:t>
      </w:r>
      <w:r w:rsidRPr="00C03C55">
        <w:rPr>
          <w:rFonts w:ascii="Palatino Linotype" w:hAnsi="Palatino Linotype" w:cs="Arial"/>
          <w:i/>
          <w:sz w:val="22"/>
        </w:rPr>
        <w:t>/DIFCUAUTIZ/IP/2018, la que a la letra señala: “INFORMACIÓN SOLICITADA: “Solicito el presupuesto de egresos 201</w:t>
      </w:r>
      <w:r w:rsidR="00172F11">
        <w:rPr>
          <w:rFonts w:ascii="Palatino Linotype" w:hAnsi="Palatino Linotype" w:cs="Arial"/>
          <w:i/>
          <w:sz w:val="22"/>
        </w:rPr>
        <w:t>7</w:t>
      </w:r>
      <w:r w:rsidRPr="00C03C55">
        <w:rPr>
          <w:rFonts w:ascii="Palatino Linotype" w:hAnsi="Palatino Linotype" w:cs="Arial"/>
          <w:i/>
          <w:sz w:val="22"/>
        </w:rPr>
        <w:t>” (SIC) Con fundamento en el artículo 12 de la Ley de Transparencia, Acceso a la Información Pública del Estado de México y Municipios, y que a la letra señala: “Artículo 12: Quienes generen, recopilen, administren, manejen, procesen, archiven o conserven información pública serán responsables de la misma en los términos de las disposiciones jurídicas aplicables. Los sujetos obligados solo proporcionarán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En ese sentido, y de conformidad con lo antes expuesto, le informo que en atención a su solicitud puede ser consultada en el siguiente sitio web: http://conac.izcalli.gob.mx/” De lo anteriormente expuesto y fundado a Usted, en términos de los artículos 11, 12, 53 y demás aplicables de la Ley de Transparencia y Acceso a la Información Pública del Estado de México y Municipios, a Usted pido se sirva tener a esta Unidad de Transparencia por notificada en tiempo y forma la contestación a su solicitud de acceso a la información para los efectos legales correspondientes, a través del sistema denominado SAIMEX.</w:t>
      </w:r>
      <w:r>
        <w:rPr>
          <w:rFonts w:ascii="Palatino Linotype" w:hAnsi="Palatino Linotype" w:cs="Arial"/>
          <w:i/>
          <w:sz w:val="22"/>
        </w:rPr>
        <w:t>” (sic)</w:t>
      </w:r>
    </w:p>
    <w:p w:rsidR="00602581" w:rsidRDefault="00602581" w:rsidP="00602581">
      <w:pPr>
        <w:spacing w:line="360" w:lineRule="auto"/>
        <w:ind w:left="567"/>
        <w:jc w:val="both"/>
        <w:rPr>
          <w:rFonts w:ascii="Palatino Linotype" w:hAnsi="Palatino Linotype" w:cs="Arial"/>
        </w:rPr>
      </w:pPr>
    </w:p>
    <w:p w:rsidR="00C03C55" w:rsidRPr="00C03C55" w:rsidRDefault="00602581" w:rsidP="00602581">
      <w:pPr>
        <w:spacing w:line="360" w:lineRule="auto"/>
        <w:jc w:val="both"/>
        <w:rPr>
          <w:rFonts w:ascii="Palatino Linotype" w:hAnsi="Palatino Linotype" w:cs="Arial"/>
        </w:rPr>
      </w:pPr>
      <w:r>
        <w:rPr>
          <w:rFonts w:ascii="Palatino Linotype" w:hAnsi="Palatino Linotype" w:cs="Arial"/>
        </w:rPr>
        <w:t xml:space="preserve">Se hace constar que el </w:t>
      </w:r>
      <w:r>
        <w:rPr>
          <w:rFonts w:ascii="Palatino Linotype" w:hAnsi="Palatino Linotype" w:cs="Arial"/>
          <w:b/>
        </w:rPr>
        <w:t xml:space="preserve">sujeto obligado </w:t>
      </w:r>
      <w:r>
        <w:rPr>
          <w:rFonts w:ascii="Palatino Linotype" w:hAnsi="Palatino Linotype" w:cs="Arial"/>
        </w:rPr>
        <w:t xml:space="preserve">anexo a su respuesta el archivo electrónico </w:t>
      </w:r>
      <w:r w:rsidRPr="00602581">
        <w:rPr>
          <w:rFonts w:ascii="Palatino Linotype" w:hAnsi="Palatino Linotype" w:cs="Arial"/>
        </w:rPr>
        <w:t>00015_28-08-2018-160032.pdf</w:t>
      </w:r>
      <w:r>
        <w:rPr>
          <w:rFonts w:ascii="Palatino Linotype" w:hAnsi="Palatino Linotype" w:cs="Arial"/>
        </w:rPr>
        <w:t>, el cual no se inserta al ser del conocimiento de las partes, aunado a que será objeto de estudio en el apartado respectivo.</w:t>
      </w:r>
    </w:p>
    <w:p w:rsidR="00C03C55" w:rsidRPr="00C03C55" w:rsidRDefault="00C03C55" w:rsidP="00C03C55">
      <w:pPr>
        <w:spacing w:line="360" w:lineRule="auto"/>
        <w:ind w:left="567"/>
        <w:jc w:val="both"/>
        <w:rPr>
          <w:rFonts w:ascii="Palatino Linotype" w:hAnsi="Palatino Linotype" w:cs="Arial"/>
        </w:rPr>
      </w:pPr>
    </w:p>
    <w:p w:rsidR="00C03C55" w:rsidRPr="0009656D" w:rsidRDefault="00C03C55" w:rsidP="0009656D">
      <w:pPr>
        <w:pStyle w:val="Prrafodelista"/>
        <w:numPr>
          <w:ilvl w:val="0"/>
          <w:numId w:val="4"/>
        </w:numPr>
        <w:spacing w:line="360" w:lineRule="auto"/>
        <w:ind w:left="567"/>
        <w:jc w:val="both"/>
        <w:rPr>
          <w:rFonts w:ascii="Palatino Linotype" w:hAnsi="Palatino Linotype" w:cs="Arial"/>
          <w:b/>
        </w:rPr>
      </w:pPr>
      <w:r w:rsidRPr="0009656D">
        <w:rPr>
          <w:rFonts w:ascii="Palatino Linotype" w:hAnsi="Palatino Linotype" w:cs="Arial"/>
          <w:b/>
        </w:rPr>
        <w:t>00017/DIFCUAUTIZ/IP/2018</w:t>
      </w:r>
    </w:p>
    <w:p w:rsidR="00C03C55" w:rsidRDefault="00C03C55" w:rsidP="0015053E">
      <w:pPr>
        <w:jc w:val="both"/>
        <w:rPr>
          <w:rFonts w:ascii="Palatino Linotype" w:hAnsi="Palatino Linotype"/>
          <w:lang w:val="es-ES_tradnl"/>
        </w:rPr>
      </w:pPr>
    </w:p>
    <w:p w:rsidR="00602581" w:rsidRDefault="00602581" w:rsidP="00602581">
      <w:pPr>
        <w:ind w:left="567" w:right="616"/>
        <w:jc w:val="both"/>
        <w:rPr>
          <w:rFonts w:ascii="Palatino Linotype" w:hAnsi="Palatino Linotype" w:cs="Arial"/>
          <w:i/>
          <w:sz w:val="22"/>
        </w:rPr>
      </w:pPr>
      <w:r>
        <w:rPr>
          <w:rFonts w:ascii="Palatino Linotype" w:hAnsi="Palatino Linotype" w:cs="Arial"/>
          <w:i/>
          <w:sz w:val="22"/>
        </w:rPr>
        <w:t>“</w:t>
      </w:r>
      <w:r w:rsidRPr="00C03C5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02581" w:rsidRPr="00C03C55" w:rsidRDefault="00602581" w:rsidP="00602581">
      <w:pPr>
        <w:ind w:left="567" w:right="616"/>
        <w:jc w:val="both"/>
        <w:rPr>
          <w:rFonts w:ascii="Palatino Linotype" w:hAnsi="Palatino Linotype" w:cs="Arial"/>
          <w:i/>
          <w:sz w:val="22"/>
        </w:rPr>
      </w:pPr>
    </w:p>
    <w:p w:rsidR="00602581" w:rsidRPr="00C03C55" w:rsidRDefault="00602581" w:rsidP="00602581">
      <w:pPr>
        <w:ind w:left="567" w:right="616"/>
        <w:jc w:val="both"/>
        <w:rPr>
          <w:rFonts w:ascii="Palatino Linotype" w:hAnsi="Palatino Linotype" w:cs="Arial"/>
          <w:i/>
          <w:sz w:val="22"/>
        </w:rPr>
      </w:pPr>
      <w:r w:rsidRPr="00C03C55">
        <w:rPr>
          <w:rFonts w:ascii="Palatino Linotype" w:hAnsi="Palatino Linotype" w:cs="Arial"/>
          <w:i/>
          <w:sz w:val="22"/>
        </w:rPr>
        <w:t xml:space="preserve">Por medio del presente y con fundamento en el artículos 11, 12, 53 y demás relativos y aplicables de la Ley de Transparencia y Acceso a la Información Pública del Estado de México y Municipios, así como el numeral TREINTA Y OCHO inciso d), de sus Lineamientos para la recepción, trámite y resolución de las solicitudes de acceso a la </w:t>
      </w:r>
      <w:r w:rsidRPr="00C03C55">
        <w:rPr>
          <w:rFonts w:ascii="Palatino Linotype" w:hAnsi="Palatino Linotype" w:cs="Arial"/>
          <w:i/>
          <w:sz w:val="22"/>
        </w:rPr>
        <w:lastRenderedPageBreak/>
        <w:t>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(1) Dirección de Administración y Finanzas que a continuación se indica: “Por medio del presente, le informo a usted que en atención a la solicitud de información con número de folio 0001</w:t>
      </w:r>
      <w:r w:rsidR="0009656D">
        <w:rPr>
          <w:rFonts w:ascii="Palatino Linotype" w:hAnsi="Palatino Linotype" w:cs="Arial"/>
          <w:i/>
          <w:sz w:val="22"/>
        </w:rPr>
        <w:t>7</w:t>
      </w:r>
      <w:r w:rsidRPr="00C03C55">
        <w:rPr>
          <w:rFonts w:ascii="Palatino Linotype" w:hAnsi="Palatino Linotype" w:cs="Arial"/>
          <w:i/>
          <w:sz w:val="22"/>
        </w:rPr>
        <w:t>/DIFCUAUTIZ/IP/2018, la que a la letra señala: “INFORMACIÓN SOLICITADA: “Solicit</w:t>
      </w:r>
      <w:r w:rsidR="00172F11">
        <w:rPr>
          <w:rFonts w:ascii="Palatino Linotype" w:hAnsi="Palatino Linotype" w:cs="Arial"/>
          <w:i/>
          <w:sz w:val="22"/>
        </w:rPr>
        <w:t>o el presupuesto de egresos 2018</w:t>
      </w:r>
      <w:r w:rsidRPr="00C03C55">
        <w:rPr>
          <w:rFonts w:ascii="Palatino Linotype" w:hAnsi="Palatino Linotype" w:cs="Arial"/>
          <w:i/>
          <w:sz w:val="22"/>
        </w:rPr>
        <w:t>” (SIC) Con fundamento en el artículo 12 de la Ley de Transparencia, Acceso a la Información Pública del Estado de México y Municipios, y que a la letra señala: “Artículo 12: Quienes generen, recopilen, administren, manejen, procesen, archiven o conserven información pública serán responsables de la misma en los términos de las disposiciones jurídicas aplicables. Los sujetos obligados solo proporcionarán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En ese sentido, y de conformidad con lo antes expuesto, le informo que en atención a su solicitud puede ser consultada en el siguiente sitio web: http://conac.izcalli.gob.mx/” De lo anteriormente expuesto y fundado a Usted, en términos de los artículos 11, 12, 53 y demás aplicables de la Ley de Transparencia y Acceso a la Información Pública del Estado de México y Municipios, a Usted pido se sirva tener a esta Unidad de Transparencia por notificada en tiempo y forma la contestación a su solicitud de acceso a la información para los efectos legales correspondientes, a través del sistema denominado SAIMEX.</w:t>
      </w:r>
      <w:r>
        <w:rPr>
          <w:rFonts w:ascii="Palatino Linotype" w:hAnsi="Palatino Linotype" w:cs="Arial"/>
          <w:i/>
          <w:sz w:val="22"/>
        </w:rPr>
        <w:t>” (sic)</w:t>
      </w:r>
    </w:p>
    <w:p w:rsidR="00602581" w:rsidRDefault="00602581" w:rsidP="00602581">
      <w:pPr>
        <w:spacing w:line="360" w:lineRule="auto"/>
        <w:ind w:left="567"/>
        <w:jc w:val="both"/>
        <w:rPr>
          <w:rFonts w:ascii="Palatino Linotype" w:hAnsi="Palatino Linotype" w:cs="Arial"/>
        </w:rPr>
      </w:pPr>
    </w:p>
    <w:p w:rsidR="00C03C55" w:rsidRDefault="00602581" w:rsidP="0009656D">
      <w:pPr>
        <w:spacing w:line="360" w:lineRule="auto"/>
        <w:jc w:val="both"/>
        <w:rPr>
          <w:rFonts w:ascii="Palatino Linotype" w:hAnsi="Palatino Linotype"/>
          <w:lang w:val="es-ES_tradnl"/>
        </w:rPr>
      </w:pPr>
      <w:r>
        <w:rPr>
          <w:rFonts w:ascii="Palatino Linotype" w:hAnsi="Palatino Linotype" w:cs="Arial"/>
        </w:rPr>
        <w:t xml:space="preserve">Se hace constar que el </w:t>
      </w:r>
      <w:r>
        <w:rPr>
          <w:rFonts w:ascii="Palatino Linotype" w:hAnsi="Palatino Linotype" w:cs="Arial"/>
          <w:b/>
        </w:rPr>
        <w:t xml:space="preserve">sujeto obligado </w:t>
      </w:r>
      <w:r>
        <w:rPr>
          <w:rFonts w:ascii="Palatino Linotype" w:hAnsi="Palatino Linotype" w:cs="Arial"/>
        </w:rPr>
        <w:t xml:space="preserve">anexo a su respuesta el archivo electrónico </w:t>
      </w:r>
      <w:r w:rsidRPr="00602581">
        <w:rPr>
          <w:rFonts w:ascii="Palatino Linotype" w:hAnsi="Palatino Linotype" w:cs="Arial"/>
        </w:rPr>
        <w:t>00017_28-08-2018-160112.pdf</w:t>
      </w:r>
      <w:r>
        <w:rPr>
          <w:rFonts w:ascii="Palatino Linotype" w:hAnsi="Palatino Linotype" w:cs="Arial"/>
        </w:rPr>
        <w:t>, el cual no se inserta al ser del conocimiento de las partes, aunado a que será objeto de estudio en el apartado respectivo.</w:t>
      </w:r>
    </w:p>
    <w:p w:rsidR="00C03C55" w:rsidRDefault="00C03C55" w:rsidP="0009656D">
      <w:pPr>
        <w:spacing w:line="360" w:lineRule="auto"/>
        <w:jc w:val="both"/>
        <w:rPr>
          <w:rFonts w:ascii="Palatino Linotype" w:hAnsi="Palatino Linotype"/>
          <w:lang w:val="es-ES_tradnl"/>
        </w:rPr>
      </w:pPr>
    </w:p>
    <w:p w:rsidR="0015053E" w:rsidRPr="0024200F" w:rsidRDefault="0015053E" w:rsidP="0015053E">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Inconforme con la</w:t>
      </w:r>
      <w:r w:rsidR="0009656D">
        <w:rPr>
          <w:rFonts w:ascii="Palatino Linotype" w:hAnsi="Palatino Linotype" w:cs="Arial"/>
        </w:rPr>
        <w:t>s</w:t>
      </w:r>
      <w:r w:rsidRPr="0024200F">
        <w:rPr>
          <w:rFonts w:ascii="Palatino Linotype" w:hAnsi="Palatino Linotype" w:cs="Arial"/>
        </w:rPr>
        <w:t xml:space="preserve"> respuesta</w:t>
      </w:r>
      <w:r w:rsidR="0009656D">
        <w:rPr>
          <w:rFonts w:ascii="Palatino Linotype" w:hAnsi="Palatino Linotype" w:cs="Arial"/>
        </w:rPr>
        <w:t>s</w:t>
      </w:r>
      <w:r w:rsidR="00776B85">
        <w:rPr>
          <w:rFonts w:ascii="Palatino Linotype" w:hAnsi="Palatino Linotype" w:cs="Arial"/>
        </w:rPr>
        <w:t xml:space="preserve"> emitidas por parte del </w:t>
      </w:r>
      <w:r w:rsidR="00776B85">
        <w:rPr>
          <w:rFonts w:ascii="Palatino Linotype" w:hAnsi="Palatino Linotype" w:cs="Arial"/>
          <w:b/>
        </w:rPr>
        <w:t>sujeto obligado</w:t>
      </w:r>
      <w:r w:rsidRPr="0024200F">
        <w:rPr>
          <w:rFonts w:ascii="Palatino Linotype" w:hAnsi="Palatino Linotype" w:cs="Arial"/>
        </w:rPr>
        <w:t xml:space="preserve">, el </w:t>
      </w:r>
      <w:r w:rsidR="0009656D">
        <w:rPr>
          <w:rFonts w:ascii="Palatino Linotype" w:hAnsi="Palatino Linotype" w:cs="Arial"/>
        </w:rPr>
        <w:t>uno de septiembre</w:t>
      </w:r>
      <w:r w:rsidRPr="0024200F">
        <w:rPr>
          <w:rFonts w:ascii="Palatino Linotype" w:hAnsi="Palatino Linotype" w:cs="Arial"/>
        </w:rPr>
        <w:t xml:space="preserve"> de dos mil dieciocho,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 recurso</w:t>
      </w:r>
      <w:r w:rsidR="004756FB">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sidR="004756FB">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sidR="0009656D">
        <w:rPr>
          <w:rFonts w:ascii="Palatino Linotype" w:hAnsi="Palatino Linotype" w:cs="Arial"/>
        </w:rPr>
        <w:t>asignándosele</w:t>
      </w:r>
      <w:r w:rsidR="004756FB">
        <w:rPr>
          <w:rFonts w:ascii="Palatino Linotype" w:hAnsi="Palatino Linotype" w:cs="Arial"/>
        </w:rPr>
        <w:t xml:space="preserve"> </w:t>
      </w:r>
      <w:r w:rsidRPr="0024200F">
        <w:rPr>
          <w:rFonts w:ascii="Palatino Linotype" w:hAnsi="Palatino Linotype" w:cs="Arial"/>
        </w:rPr>
        <w:t>l</w:t>
      </w:r>
      <w:r w:rsidR="004756FB">
        <w:rPr>
          <w:rFonts w:ascii="Palatino Linotype" w:hAnsi="Palatino Linotype" w:cs="Arial"/>
        </w:rPr>
        <w:t xml:space="preserve">os números </w:t>
      </w:r>
      <w:r w:rsidRPr="0024200F">
        <w:rPr>
          <w:rFonts w:ascii="Palatino Linotype" w:hAnsi="Palatino Linotype" w:cs="Arial"/>
        </w:rPr>
        <w:t xml:space="preserve">de expediente </w:t>
      </w:r>
      <w:r w:rsidRPr="0024200F">
        <w:rPr>
          <w:rFonts w:ascii="Palatino Linotype" w:hAnsi="Palatino Linotype" w:cs="Arial"/>
          <w:b/>
        </w:rPr>
        <w:t>0</w:t>
      </w:r>
      <w:r w:rsidR="004756FB">
        <w:rPr>
          <w:rFonts w:ascii="Palatino Linotype" w:hAnsi="Palatino Linotype" w:cs="Arial"/>
          <w:b/>
        </w:rPr>
        <w:t>3181</w:t>
      </w:r>
      <w:r w:rsidRPr="0024200F">
        <w:rPr>
          <w:rFonts w:ascii="Palatino Linotype" w:hAnsi="Palatino Linotype" w:cs="Arial"/>
          <w:b/>
        </w:rPr>
        <w:t>/INFOEM/IP/RR/2017</w:t>
      </w:r>
      <w:r w:rsidRPr="0024200F">
        <w:rPr>
          <w:rFonts w:ascii="Palatino Linotype" w:hAnsi="Palatino Linotype" w:cs="Arial"/>
        </w:rPr>
        <w:t>,</w:t>
      </w:r>
      <w:r w:rsidR="004756FB">
        <w:rPr>
          <w:rFonts w:ascii="Palatino Linotype" w:hAnsi="Palatino Linotype" w:cs="Arial"/>
        </w:rPr>
        <w:t xml:space="preserve"> </w:t>
      </w:r>
      <w:r w:rsidR="004756FB" w:rsidRPr="0024200F">
        <w:rPr>
          <w:rFonts w:ascii="Palatino Linotype" w:hAnsi="Palatino Linotype" w:cs="Arial"/>
          <w:b/>
        </w:rPr>
        <w:t>0</w:t>
      </w:r>
      <w:r w:rsidR="004756FB">
        <w:rPr>
          <w:rFonts w:ascii="Palatino Linotype" w:hAnsi="Palatino Linotype" w:cs="Arial"/>
          <w:b/>
        </w:rPr>
        <w:t>3182</w:t>
      </w:r>
      <w:r w:rsidR="004756FB" w:rsidRPr="0024200F">
        <w:rPr>
          <w:rFonts w:ascii="Palatino Linotype" w:hAnsi="Palatino Linotype" w:cs="Arial"/>
          <w:b/>
        </w:rPr>
        <w:t>/INFOEM/IP/RR/2017</w:t>
      </w:r>
      <w:r w:rsidR="004756FB">
        <w:rPr>
          <w:rFonts w:ascii="Palatino Linotype" w:hAnsi="Palatino Linotype" w:cs="Arial"/>
          <w:b/>
        </w:rPr>
        <w:t xml:space="preserve"> y </w:t>
      </w:r>
      <w:r w:rsidR="004756FB" w:rsidRPr="0024200F">
        <w:rPr>
          <w:rFonts w:ascii="Palatino Linotype" w:hAnsi="Palatino Linotype" w:cs="Arial"/>
          <w:b/>
        </w:rPr>
        <w:t>0</w:t>
      </w:r>
      <w:r w:rsidR="004756FB">
        <w:rPr>
          <w:rFonts w:ascii="Palatino Linotype" w:hAnsi="Palatino Linotype" w:cs="Arial"/>
          <w:b/>
        </w:rPr>
        <w:t>3183</w:t>
      </w:r>
      <w:r w:rsidR="004756FB" w:rsidRPr="0024200F">
        <w:rPr>
          <w:rFonts w:ascii="Palatino Linotype" w:hAnsi="Palatino Linotype" w:cs="Arial"/>
          <w:b/>
        </w:rPr>
        <w:t>/INFOEM/IP/RR/2017</w:t>
      </w:r>
      <w:r w:rsidR="004756FB">
        <w:rPr>
          <w:rFonts w:ascii="Palatino Linotype" w:hAnsi="Palatino Linotype" w:cs="Arial"/>
        </w:rPr>
        <w:t xml:space="preserve"> en </w:t>
      </w:r>
      <w:r w:rsidRPr="0024200F">
        <w:rPr>
          <w:rFonts w:ascii="Palatino Linotype" w:hAnsi="Palatino Linotype" w:cs="Arial"/>
        </w:rPr>
        <w:t>l</w:t>
      </w:r>
      <w:r w:rsidR="004756FB">
        <w:rPr>
          <w:rFonts w:ascii="Palatino Linotype" w:hAnsi="Palatino Linotype" w:cs="Arial"/>
        </w:rPr>
        <w:t>os</w:t>
      </w:r>
      <w:r w:rsidRPr="0024200F">
        <w:rPr>
          <w:rFonts w:ascii="Palatino Linotype" w:hAnsi="Palatino Linotype" w:cs="Arial"/>
        </w:rPr>
        <w:t xml:space="preserve"> que expresó c</w:t>
      </w:r>
      <w:r w:rsidR="004756FB">
        <w:rPr>
          <w:rFonts w:ascii="Palatino Linotype" w:hAnsi="Palatino Linotype" w:cs="Arial"/>
        </w:rPr>
        <w:t xml:space="preserve">omo acto impugnado, el mismo, por </w:t>
      </w:r>
      <w:r w:rsidR="004756FB">
        <w:rPr>
          <w:rFonts w:ascii="Palatino Linotype" w:hAnsi="Palatino Linotype" w:cs="Arial"/>
        </w:rPr>
        <w:lastRenderedPageBreak/>
        <w:t>lo que en observancia del principio de economía procesal, se procede a citarlos una sola ocasión:</w:t>
      </w:r>
    </w:p>
    <w:p w:rsidR="0015053E" w:rsidRPr="0024200F" w:rsidRDefault="0015053E" w:rsidP="0015053E">
      <w:pPr>
        <w:ind w:right="51"/>
        <w:jc w:val="both"/>
        <w:rPr>
          <w:rFonts w:ascii="Palatino Linotype" w:hAnsi="Palatino Linotype" w:cs="Arial"/>
          <w:i/>
          <w:lang w:val="es-MX" w:eastAsia="es-MX"/>
        </w:rPr>
      </w:pPr>
    </w:p>
    <w:p w:rsidR="0015053E" w:rsidRPr="0024200F" w:rsidRDefault="0015053E" w:rsidP="0015053E">
      <w:pPr>
        <w:ind w:left="567" w:right="616"/>
        <w:jc w:val="both"/>
        <w:rPr>
          <w:rFonts w:ascii="Palatino Linotype" w:hAnsi="Palatino Linotype" w:cs="Arial"/>
          <w:i/>
          <w:sz w:val="22"/>
          <w:szCs w:val="22"/>
          <w:lang w:eastAsia="es-MX"/>
        </w:rPr>
      </w:pPr>
      <w:r w:rsidRPr="0024200F">
        <w:rPr>
          <w:rFonts w:ascii="Palatino Linotype" w:hAnsi="Palatino Linotype" w:cs="Arial"/>
          <w:i/>
          <w:sz w:val="22"/>
          <w:szCs w:val="22"/>
          <w:lang w:eastAsia="es-MX"/>
        </w:rPr>
        <w:t>“</w:t>
      </w:r>
      <w:r w:rsidR="004756FB" w:rsidRPr="004756FB">
        <w:rPr>
          <w:rFonts w:ascii="Palatino Linotype" w:hAnsi="Palatino Linotype" w:cs="Arial"/>
          <w:i/>
          <w:sz w:val="22"/>
          <w:szCs w:val="22"/>
          <w:lang w:eastAsia="es-MX"/>
        </w:rPr>
        <w:t>La respuesta emitida por el sujeto obligado</w:t>
      </w:r>
      <w:r>
        <w:rPr>
          <w:rFonts w:ascii="Palatino Linotype" w:hAnsi="Palatino Linotype" w:cs="Arial"/>
          <w:i/>
          <w:sz w:val="22"/>
          <w:szCs w:val="22"/>
          <w:lang w:eastAsia="es-MX"/>
        </w:rPr>
        <w:t>” (sic)</w:t>
      </w:r>
    </w:p>
    <w:p w:rsidR="0015053E" w:rsidRPr="0024200F" w:rsidRDefault="0015053E" w:rsidP="0015053E">
      <w:pPr>
        <w:pStyle w:val="Prrafodelista"/>
        <w:ind w:left="0"/>
        <w:jc w:val="both"/>
        <w:rPr>
          <w:rFonts w:ascii="Palatino Linotype" w:hAnsi="Palatino Linotype"/>
        </w:rPr>
      </w:pPr>
    </w:p>
    <w:p w:rsidR="0015053E" w:rsidRPr="0024200F" w:rsidRDefault="0015053E" w:rsidP="0015053E">
      <w:pPr>
        <w:pStyle w:val="Prrafodelista"/>
        <w:spacing w:line="360" w:lineRule="auto"/>
        <w:ind w:left="0"/>
        <w:jc w:val="both"/>
        <w:rPr>
          <w:rFonts w:ascii="Palatino Linotype" w:hAnsi="Palatino Linotype"/>
        </w:rPr>
      </w:pPr>
      <w:r w:rsidRPr="0024200F">
        <w:rPr>
          <w:rFonts w:ascii="Palatino Linotype" w:hAnsi="Palatino Linotype"/>
        </w:rPr>
        <w:t xml:space="preserve">Asimismo, </w:t>
      </w:r>
      <w:r w:rsidR="004756FB" w:rsidRPr="004756FB">
        <w:rPr>
          <w:rFonts w:ascii="Palatino Linotype" w:hAnsi="Palatino Linotype" w:cs="Arial"/>
        </w:rPr>
        <w:t>el</w:t>
      </w:r>
      <w:r w:rsidRPr="0024200F">
        <w:rPr>
          <w:rFonts w:ascii="Palatino Linotype" w:hAnsi="Palatino Linotype" w:cs="Arial"/>
          <w:b/>
        </w:rPr>
        <w:t xml:space="preserve"> recurrente</w:t>
      </w:r>
      <w:r w:rsidRPr="0024200F">
        <w:rPr>
          <w:rFonts w:ascii="Palatino Linotype" w:hAnsi="Palatino Linotype"/>
        </w:rPr>
        <w:t xml:space="preserve"> indicó como razones o motivos de inconformidad, lo</w:t>
      </w:r>
      <w:r w:rsidR="007F19D1">
        <w:rPr>
          <w:rFonts w:ascii="Palatino Linotype" w:hAnsi="Palatino Linotype"/>
        </w:rPr>
        <w:t>s mismos, únicamente variando el año del presupuesto de egresos peticionado, motivos</w:t>
      </w:r>
      <w:r w:rsidRPr="0024200F">
        <w:rPr>
          <w:rFonts w:ascii="Palatino Linotype" w:hAnsi="Palatino Linotype"/>
        </w:rPr>
        <w:t xml:space="preserve"> que se trascribe</w:t>
      </w:r>
      <w:r w:rsidR="007F19D1">
        <w:rPr>
          <w:rFonts w:ascii="Palatino Linotype" w:hAnsi="Palatino Linotype"/>
        </w:rPr>
        <w:t>n</w:t>
      </w:r>
      <w:r w:rsidRPr="0024200F">
        <w:rPr>
          <w:rFonts w:ascii="Palatino Linotype" w:hAnsi="Palatino Linotype"/>
        </w:rPr>
        <w:t xml:space="preserve"> a continuación: </w:t>
      </w:r>
    </w:p>
    <w:p w:rsidR="0015053E" w:rsidRPr="0024200F" w:rsidRDefault="0015053E" w:rsidP="0015053E">
      <w:pPr>
        <w:pStyle w:val="Prrafodelista"/>
        <w:ind w:left="0"/>
        <w:jc w:val="both"/>
        <w:rPr>
          <w:rFonts w:ascii="Palatino Linotype" w:hAnsi="Palatino Linotype"/>
        </w:rPr>
      </w:pPr>
    </w:p>
    <w:p w:rsidR="0015053E" w:rsidRPr="0024200F" w:rsidRDefault="0015053E" w:rsidP="0015053E">
      <w:pPr>
        <w:ind w:left="567" w:right="616"/>
        <w:jc w:val="both"/>
        <w:rPr>
          <w:rFonts w:ascii="Palatino Linotype" w:hAnsi="Palatino Linotype" w:cs="Arial"/>
          <w:i/>
          <w:spacing w:val="-6"/>
          <w:sz w:val="22"/>
          <w:szCs w:val="22"/>
          <w:lang w:eastAsia="es-MX"/>
        </w:rPr>
      </w:pPr>
      <w:r w:rsidRPr="0024200F">
        <w:rPr>
          <w:rFonts w:ascii="Palatino Linotype" w:hAnsi="Palatino Linotype" w:cs="Arial"/>
          <w:i/>
          <w:spacing w:val="-6"/>
          <w:sz w:val="22"/>
          <w:szCs w:val="22"/>
          <w:lang w:eastAsia="es-MX"/>
        </w:rPr>
        <w:t>“</w:t>
      </w:r>
      <w:r w:rsidR="007F19D1" w:rsidRPr="007F19D1">
        <w:rPr>
          <w:rFonts w:ascii="Palatino Linotype" w:hAnsi="Palatino Linotype" w:cs="Arial"/>
          <w:i/>
          <w:sz w:val="22"/>
          <w:szCs w:val="22"/>
          <w:lang w:eastAsia="es-MX"/>
        </w:rPr>
        <w:t>La respuesta proporcionada por la Dirección de Administración y Finanzas, dice que mi solicitud puede ser consultada en la siguiente página web http://conac.izcalli.gob.mx/” pero no me explica como manejar la página y en donde encontrar la respuesta a la solicitud de información, fundamentando su respuesta en el Artículo 12: Quienes generen, recopilen, administren, manejen, procesen, archiven o conserven información pública serán responsables de la misma en los términos de las disposiciones jurídicas aplicables. Los sujetos obligados solo proporcionarán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pero también la Ley establece que la fuente deberá ser precisa y concreta y no deberá implicar se realice una búsqueda en toda la información que se encuentre disponible, por lo tanto solicito el presupuesto de egresos</w:t>
      </w:r>
      <w:r w:rsidR="003D646D">
        <w:rPr>
          <w:rFonts w:ascii="Palatino Linotype" w:hAnsi="Palatino Linotype" w:cs="Arial"/>
          <w:i/>
          <w:sz w:val="22"/>
          <w:szCs w:val="22"/>
          <w:lang w:eastAsia="es-MX"/>
        </w:rPr>
        <w:t xml:space="preserve">, </w:t>
      </w:r>
      <w:r w:rsidR="003D646D" w:rsidRPr="003D646D">
        <w:rPr>
          <w:rFonts w:ascii="Palatino Linotype" w:hAnsi="Palatino Linotype" w:cs="Arial"/>
          <w:b/>
          <w:sz w:val="22"/>
          <w:szCs w:val="22"/>
          <w:u w:val="single"/>
          <w:lang w:eastAsia="es-MX"/>
        </w:rPr>
        <w:t xml:space="preserve">2016, </w:t>
      </w:r>
      <w:r w:rsidR="007F19D1" w:rsidRPr="003D646D">
        <w:rPr>
          <w:rFonts w:ascii="Palatino Linotype" w:hAnsi="Palatino Linotype" w:cs="Arial"/>
          <w:b/>
          <w:sz w:val="22"/>
          <w:szCs w:val="22"/>
          <w:u w:val="single"/>
          <w:lang w:eastAsia="es-MX"/>
        </w:rPr>
        <w:t>2017</w:t>
      </w:r>
      <w:r w:rsidR="003D646D" w:rsidRPr="003D646D">
        <w:rPr>
          <w:rFonts w:ascii="Palatino Linotype" w:hAnsi="Palatino Linotype" w:cs="Arial"/>
          <w:b/>
          <w:sz w:val="22"/>
          <w:szCs w:val="22"/>
          <w:u w:val="single"/>
          <w:lang w:eastAsia="es-MX"/>
        </w:rPr>
        <w:t xml:space="preserve"> y 2018</w:t>
      </w:r>
      <w:bookmarkStart w:id="0" w:name="_GoBack"/>
      <w:bookmarkEnd w:id="0"/>
      <w:r w:rsidR="00C203CA">
        <w:rPr>
          <w:rFonts w:ascii="Palatino Linotype" w:hAnsi="Palatino Linotype" w:cs="Arial"/>
          <w:b/>
          <w:sz w:val="22"/>
          <w:szCs w:val="22"/>
          <w:u w:val="single"/>
          <w:lang w:eastAsia="es-MX"/>
        </w:rPr>
        <w:t>*</w:t>
      </w:r>
      <w:r w:rsidR="007F19D1" w:rsidRPr="003D646D">
        <w:rPr>
          <w:rFonts w:ascii="Palatino Linotype" w:hAnsi="Palatino Linotype" w:cs="Arial"/>
          <w:b/>
          <w:sz w:val="22"/>
          <w:szCs w:val="22"/>
          <w:u w:val="single"/>
          <w:lang w:eastAsia="es-MX"/>
        </w:rPr>
        <w:t>.</w:t>
      </w:r>
      <w:r w:rsidR="003D646D">
        <w:rPr>
          <w:rFonts w:ascii="Palatino Linotype" w:hAnsi="Palatino Linotype" w:cs="Arial"/>
          <w:i/>
          <w:spacing w:val="-6"/>
          <w:sz w:val="22"/>
          <w:szCs w:val="22"/>
          <w:lang w:eastAsia="es-MX"/>
        </w:rPr>
        <w:t>”</w:t>
      </w:r>
    </w:p>
    <w:p w:rsidR="0015053E" w:rsidRDefault="0015053E" w:rsidP="003D646D">
      <w:pPr>
        <w:spacing w:line="360" w:lineRule="auto"/>
        <w:ind w:left="567" w:right="616"/>
        <w:jc w:val="both"/>
        <w:rPr>
          <w:rFonts w:ascii="Palatino Linotype" w:hAnsi="Palatino Linotype" w:cs="Arial"/>
          <w:spacing w:val="-6"/>
          <w:lang w:eastAsia="es-MX"/>
        </w:rPr>
      </w:pPr>
    </w:p>
    <w:p w:rsidR="00C203CA" w:rsidRPr="003D646D" w:rsidRDefault="00C203CA" w:rsidP="00C203CA">
      <w:pPr>
        <w:spacing w:line="360" w:lineRule="auto"/>
        <w:ind w:left="567" w:right="616"/>
        <w:jc w:val="right"/>
        <w:rPr>
          <w:rFonts w:ascii="Palatino Linotype" w:hAnsi="Palatino Linotype" w:cs="Arial"/>
          <w:spacing w:val="-6"/>
          <w:lang w:eastAsia="es-MX"/>
        </w:rPr>
      </w:pPr>
      <w:r>
        <w:rPr>
          <w:rFonts w:ascii="Palatino Linotype" w:hAnsi="Palatino Linotype" w:cs="Arial"/>
          <w:spacing w:val="-6"/>
          <w:lang w:eastAsia="es-MX"/>
        </w:rPr>
        <w:t>(*datos añadidos)</w:t>
      </w:r>
    </w:p>
    <w:p w:rsidR="00C203CA" w:rsidRDefault="00C203CA" w:rsidP="0015053E">
      <w:pPr>
        <w:spacing w:line="360" w:lineRule="auto"/>
        <w:ind w:right="49"/>
        <w:jc w:val="both"/>
        <w:rPr>
          <w:rFonts w:ascii="Palatino Linotype" w:hAnsi="Palatino Linotype" w:cs="Arial"/>
          <w:b/>
          <w:sz w:val="28"/>
          <w:szCs w:val="22"/>
          <w:lang w:val="es-MX"/>
        </w:rPr>
      </w:pPr>
    </w:p>
    <w:p w:rsidR="0015053E" w:rsidRPr="0024200F" w:rsidRDefault="0015053E" w:rsidP="0015053E">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sidR="003D646D">
        <w:rPr>
          <w:rFonts w:ascii="Palatino Linotype" w:hAnsi="Palatino Linotype" w:cs="Arial"/>
        </w:rPr>
        <w:t xml:space="preserve">n fecha uno de septiembre </w:t>
      </w:r>
      <w:r w:rsidRPr="0024200F">
        <w:rPr>
          <w:rFonts w:ascii="Palatino Linotype" w:hAnsi="Palatino Linotype" w:cs="Arial"/>
        </w:rPr>
        <w:t>de dos mil dieciocho</w:t>
      </w:r>
      <w:r w:rsidR="003D646D">
        <w:rPr>
          <w:rFonts w:ascii="Palatino Linotype" w:hAnsi="Palatino Linotype" w:cs="Arial"/>
        </w:rPr>
        <w:t xml:space="preserve">, </w:t>
      </w:r>
      <w:r w:rsidRPr="0024200F">
        <w:rPr>
          <w:rFonts w:ascii="Palatino Linotype" w:hAnsi="Palatino Linotype" w:cs="Arial"/>
        </w:rPr>
        <w:t>l</w:t>
      </w:r>
      <w:r w:rsidR="003D646D">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sidR="003D646D">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sidR="003D646D">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turnó, 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3D646D">
        <w:rPr>
          <w:rFonts w:ascii="Palatino Linotype" w:hAnsi="Palatino Linotype"/>
        </w:rPr>
        <w:t>os</w:t>
      </w:r>
      <w:r w:rsidRPr="0024200F">
        <w:rPr>
          <w:rFonts w:ascii="Palatino Linotype" w:hAnsi="Palatino Linotype"/>
        </w:rPr>
        <w:t xml:space="preserve"> </w:t>
      </w:r>
      <w:r w:rsidR="003D646D">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 SÁNCHEZ</w:t>
      </w:r>
      <w:r w:rsidR="003D646D">
        <w:rPr>
          <w:rFonts w:ascii="Palatino Linotype" w:hAnsi="Palatino Linotype" w:cs="Arial"/>
          <w:b/>
          <w:lang w:val="es-ES_tradnl"/>
        </w:rPr>
        <w:t xml:space="preserve">, EVA </w:t>
      </w:r>
      <w:r w:rsidR="003D646D">
        <w:rPr>
          <w:rFonts w:ascii="Palatino Linotype" w:hAnsi="Palatino Linotype" w:cs="Arial"/>
          <w:b/>
          <w:lang w:val="es-ES_tradnl"/>
        </w:rPr>
        <w:lastRenderedPageBreak/>
        <w:t xml:space="preserve">ABAID YAPUR </w:t>
      </w:r>
      <w:r w:rsidR="003D646D" w:rsidRPr="00D84A02">
        <w:rPr>
          <w:rFonts w:ascii="Palatino Linotype" w:hAnsi="Palatino Linotype" w:cs="Arial"/>
          <w:lang w:val="es-ES_tradnl"/>
        </w:rPr>
        <w:t>y</w:t>
      </w:r>
      <w:r w:rsidR="003D646D">
        <w:rPr>
          <w:rFonts w:ascii="Palatino Linotype" w:hAnsi="Palatino Linotype" w:cs="Arial"/>
          <w:b/>
          <w:lang w:val="es-ES_tradnl"/>
        </w:rPr>
        <w:t xml:space="preserve"> JOSE GUADALUPE LUNA HERNÁNDEZ</w:t>
      </w:r>
      <w:r w:rsidRPr="0024200F">
        <w:rPr>
          <w:rFonts w:ascii="Palatino Linotype" w:hAnsi="Palatino Linotype"/>
        </w:rPr>
        <w:t>,</w:t>
      </w:r>
      <w:r w:rsidRPr="0024200F">
        <w:rPr>
          <w:rFonts w:ascii="Palatino Linotype" w:hAnsi="Palatino Linotype" w:cs="Arial"/>
          <w:lang w:val="es-ES_tradnl"/>
        </w:rPr>
        <w:t xml:space="preserve"> a efecto de</w:t>
      </w:r>
      <w:r w:rsidR="00AC73D2">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sidR="00AC73D2">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15053E" w:rsidRPr="0024200F" w:rsidRDefault="0015053E" w:rsidP="0015053E">
      <w:pPr>
        <w:spacing w:line="360" w:lineRule="auto"/>
        <w:ind w:right="49"/>
        <w:jc w:val="both"/>
        <w:rPr>
          <w:rFonts w:ascii="Palatino Linotype" w:hAnsi="Palatino Linotype" w:cs="Arial"/>
          <w:lang w:val="es-ES_tradnl"/>
        </w:rPr>
      </w:pPr>
    </w:p>
    <w:p w:rsidR="00C23DB3" w:rsidRPr="000D1C68" w:rsidRDefault="00AC73D2" w:rsidP="00C23DB3">
      <w:pPr>
        <w:spacing w:line="360" w:lineRule="auto"/>
        <w:jc w:val="both"/>
        <w:rPr>
          <w:rFonts w:ascii="Palatino Linotype" w:hAnsi="Palatino Linotype" w:cs="Arial"/>
        </w:rPr>
      </w:pPr>
      <w:r>
        <w:rPr>
          <w:rFonts w:ascii="Palatino Linotype" w:hAnsi="Palatino Linotype" w:cs="Arial"/>
        </w:rPr>
        <w:t>Mediante la Trigésima Segunda Sesión Ordinaria, celebrada el cinco de septiembre de dos mil dieciocho, el Pleno de este Instituto de Transparencia, aprobó la acumulación de los recursos a esta Ponencia,</w:t>
      </w:r>
      <w:r w:rsidR="00C23DB3">
        <w:rPr>
          <w:rFonts w:ascii="Palatino Linotype" w:hAnsi="Palatino Linotype" w:cs="Arial"/>
        </w:rPr>
        <w:t xml:space="preserve"> </w:t>
      </w:r>
      <w:r w:rsidR="00C23DB3" w:rsidRPr="000D1C68">
        <w:rPr>
          <w:rFonts w:ascii="Palatino Linotype" w:eastAsia="MS Mincho" w:hAnsi="Palatino Linotype" w:cs="Arial"/>
        </w:rPr>
        <w:t xml:space="preserve">a efecto de que ésta Ponencia formulara y presentara el proyecto de resolución correspondiente y </w:t>
      </w:r>
      <w:r w:rsidR="00C23DB3"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sidR="00C23DB3">
        <w:rPr>
          <w:rFonts w:ascii="Palatino Linotype" w:hAnsi="Palatino Linotype" w:cs="Arial"/>
        </w:rPr>
        <w:t>e los recursos de revisión que d</w:t>
      </w:r>
      <w:r w:rsidR="00C23DB3" w:rsidRPr="000D1C68">
        <w:rPr>
          <w:rFonts w:ascii="Palatino Linotype" w:hAnsi="Palatino Linotype" w:cs="Arial"/>
        </w:rPr>
        <w:t xml:space="preserve">eberán </w:t>
      </w:r>
      <w:r w:rsidR="00C23DB3">
        <w:rPr>
          <w:rFonts w:ascii="Palatino Linotype" w:hAnsi="Palatino Linotype" w:cs="Arial"/>
        </w:rPr>
        <w:t>o</w:t>
      </w:r>
      <w:r w:rsidR="00C23DB3"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C23DB3" w:rsidRPr="000D1C68" w:rsidRDefault="00C23DB3" w:rsidP="00C23DB3">
      <w:pPr>
        <w:spacing w:line="360" w:lineRule="auto"/>
        <w:jc w:val="both"/>
        <w:rPr>
          <w:rFonts w:ascii="Palatino Linotype" w:hAnsi="Palatino Linotype" w:cs="Arial"/>
          <w:b/>
        </w:rPr>
      </w:pPr>
    </w:p>
    <w:p w:rsidR="00C23DB3" w:rsidRPr="000D1C68" w:rsidRDefault="00C23DB3" w:rsidP="00C23DB3">
      <w:pPr>
        <w:ind w:left="567" w:right="567"/>
        <w:jc w:val="both"/>
        <w:rPr>
          <w:rFonts w:ascii="Palatino Linotype" w:hAnsi="Palatino Linotype"/>
          <w:i/>
          <w:color w:val="000000"/>
        </w:rPr>
      </w:pPr>
      <w:r w:rsidRPr="000D1C68">
        <w:rPr>
          <w:rFonts w:ascii="Palatino Linotype" w:hAnsi="Palatino Linotype"/>
          <w:b/>
          <w:i/>
          <w:color w:val="000000"/>
        </w:rPr>
        <w:t>“ONCE</w:t>
      </w:r>
      <w:r w:rsidRPr="000D1C68">
        <w:rPr>
          <w:rFonts w:ascii="Palatino Linotype" w:hAnsi="Palatino Linotype"/>
          <w:i/>
          <w:color w:val="000000"/>
        </w:rPr>
        <w:t>. El Instituto, para mejor resolver y evitar la emisión de resoluciones contradictorias, podrá acordar la acumulación de los expedientes de recursos de revisión, de oficio o a petición de parte cuando:</w:t>
      </w:r>
    </w:p>
    <w:p w:rsidR="00C23DB3" w:rsidRPr="000D1C68" w:rsidRDefault="00C23DB3" w:rsidP="00C23DB3">
      <w:pPr>
        <w:ind w:left="567" w:right="567"/>
        <w:jc w:val="both"/>
        <w:rPr>
          <w:rFonts w:ascii="Palatino Linotype" w:hAnsi="Palatino Linotype"/>
          <w:i/>
          <w:color w:val="000000"/>
        </w:rPr>
      </w:pPr>
      <w:r w:rsidRPr="000D1C68">
        <w:rPr>
          <w:rFonts w:ascii="Palatino Linotype" w:hAnsi="Palatino Linotype"/>
          <w:i/>
          <w:color w:val="000000"/>
        </w:rPr>
        <w:t>a) El solicitante y la información referida sean las mismas;</w:t>
      </w:r>
    </w:p>
    <w:p w:rsidR="00C23DB3" w:rsidRPr="000D1C68" w:rsidRDefault="00C23DB3" w:rsidP="00C23DB3">
      <w:pPr>
        <w:ind w:left="567" w:right="567"/>
        <w:jc w:val="both"/>
        <w:rPr>
          <w:rFonts w:ascii="Palatino Linotype" w:hAnsi="Palatino Linotype"/>
          <w:b/>
          <w:i/>
          <w:color w:val="000000"/>
        </w:rPr>
      </w:pPr>
      <w:r w:rsidRPr="000D1C68">
        <w:rPr>
          <w:rFonts w:ascii="Palatino Linotype" w:hAnsi="Palatino Linotype"/>
          <w:b/>
          <w:i/>
          <w:color w:val="000000"/>
        </w:rPr>
        <w:t xml:space="preserve">b) Las partes o los actos impugnados sean iguales: </w:t>
      </w:r>
    </w:p>
    <w:p w:rsidR="00C23DB3" w:rsidRPr="000D1C68" w:rsidRDefault="00C23DB3" w:rsidP="00C23DB3">
      <w:pPr>
        <w:ind w:left="567" w:right="567"/>
        <w:jc w:val="both"/>
        <w:rPr>
          <w:rFonts w:ascii="Palatino Linotype" w:hAnsi="Palatino Linotype"/>
          <w:i/>
          <w:color w:val="000000"/>
        </w:rPr>
      </w:pPr>
      <w:r w:rsidRPr="000D1C68">
        <w:rPr>
          <w:rFonts w:ascii="Palatino Linotype" w:hAnsi="Palatino Linotype"/>
          <w:i/>
          <w:color w:val="000000"/>
        </w:rPr>
        <w:t>c) Cuando se trate del mismo solicitante, el mismo SUJETO OBLIGADO, aunque se trate de solicitudes diversas;</w:t>
      </w:r>
    </w:p>
    <w:p w:rsidR="00C23DB3" w:rsidRPr="000D1C68" w:rsidRDefault="00C23DB3" w:rsidP="00C23DB3">
      <w:pPr>
        <w:ind w:left="567" w:right="567"/>
        <w:jc w:val="both"/>
        <w:rPr>
          <w:rFonts w:ascii="Palatino Linotype" w:hAnsi="Palatino Linotype"/>
          <w:b/>
          <w:i/>
          <w:color w:val="000000"/>
        </w:rPr>
      </w:pPr>
      <w:r w:rsidRPr="000D1C68">
        <w:rPr>
          <w:rFonts w:ascii="Palatino Linotype" w:hAnsi="Palatino Linotype"/>
          <w:b/>
          <w:i/>
          <w:color w:val="000000"/>
        </w:rPr>
        <w:t>d) Resulte conveniente la resolución unificada de los asuntos; y</w:t>
      </w:r>
    </w:p>
    <w:p w:rsidR="00C23DB3" w:rsidRPr="000D1C68" w:rsidRDefault="00C23DB3" w:rsidP="00C23DB3">
      <w:pPr>
        <w:ind w:left="567" w:right="567"/>
        <w:jc w:val="both"/>
        <w:rPr>
          <w:rFonts w:ascii="Palatino Linotype" w:hAnsi="Palatino Linotype"/>
          <w:i/>
          <w:color w:val="000000"/>
        </w:rPr>
      </w:pPr>
      <w:r w:rsidRPr="000D1C68">
        <w:rPr>
          <w:rFonts w:ascii="Palatino Linotype" w:hAnsi="Palatino Linotype"/>
          <w:i/>
          <w:color w:val="000000"/>
        </w:rPr>
        <w:t>e) En cualquier otro caso que determine el Pleno.</w:t>
      </w:r>
    </w:p>
    <w:p w:rsidR="00C23DB3" w:rsidRPr="000D1C68" w:rsidRDefault="00C23DB3" w:rsidP="00C23DB3">
      <w:pPr>
        <w:ind w:left="567" w:right="567"/>
        <w:jc w:val="both"/>
        <w:rPr>
          <w:rFonts w:ascii="Palatino Linotype" w:hAnsi="Palatino Linotype"/>
          <w:i/>
          <w:color w:val="000000"/>
        </w:rPr>
      </w:pPr>
      <w:r w:rsidRPr="000D1C68">
        <w:rPr>
          <w:rFonts w:ascii="Palatino Linotype" w:hAnsi="Palatino Linotype"/>
          <w:i/>
          <w:color w:val="000000"/>
        </w:rPr>
        <w:t>La misma regla se aplicará, en lo conducente, para la separación de los expedientes.”</w:t>
      </w:r>
    </w:p>
    <w:p w:rsidR="00C23DB3" w:rsidRPr="000D1C68" w:rsidRDefault="00C23DB3" w:rsidP="00C23DB3">
      <w:pPr>
        <w:pStyle w:val="Prrafodelista"/>
        <w:spacing w:line="360" w:lineRule="auto"/>
        <w:ind w:left="0"/>
        <w:jc w:val="both"/>
        <w:rPr>
          <w:rFonts w:ascii="Palatino Linotype" w:eastAsia="Calibri" w:hAnsi="Palatino Linotype" w:cs="Arial"/>
          <w:b/>
        </w:rPr>
      </w:pPr>
    </w:p>
    <w:p w:rsidR="00C23DB3" w:rsidRPr="000D1C68" w:rsidRDefault="00C23DB3" w:rsidP="00C23DB3">
      <w:pPr>
        <w:pStyle w:val="Prrafodelista"/>
        <w:spacing w:line="360" w:lineRule="auto"/>
        <w:ind w:left="0"/>
        <w:jc w:val="both"/>
        <w:rPr>
          <w:rFonts w:ascii="Palatino Linotype" w:eastAsia="Calibri" w:hAnsi="Palatino Linotype" w:cs="Arial"/>
        </w:rPr>
      </w:pPr>
      <w:r w:rsidRPr="000D1C68">
        <w:rPr>
          <w:rFonts w:ascii="Palatino Linotype" w:eastAsia="MS Mincho"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w:t>
      </w:r>
      <w:r w:rsidRPr="000D1C68">
        <w:rPr>
          <w:rFonts w:ascii="Palatino Linotype" w:eastAsia="MS Mincho" w:hAnsi="Palatino Linotype"/>
        </w:rPr>
        <w:lastRenderedPageBreak/>
        <w:t>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C23DB3" w:rsidRDefault="00C23DB3" w:rsidP="00C23DB3">
      <w:pPr>
        <w:ind w:left="567" w:right="567"/>
        <w:contextualSpacing/>
        <w:jc w:val="center"/>
        <w:rPr>
          <w:rFonts w:ascii="Palatino Linotype" w:eastAsia="MS Mincho" w:hAnsi="Palatino Linotype"/>
          <w:b/>
          <w:i/>
        </w:rPr>
      </w:pPr>
    </w:p>
    <w:p w:rsidR="00C23DB3" w:rsidRPr="000D1C68" w:rsidRDefault="00C23DB3" w:rsidP="00C23DB3">
      <w:pPr>
        <w:ind w:left="567" w:right="567"/>
        <w:contextualSpacing/>
        <w:jc w:val="center"/>
        <w:rPr>
          <w:rFonts w:ascii="Palatino Linotype" w:eastAsia="MS Mincho" w:hAnsi="Palatino Linotype"/>
          <w:b/>
          <w:i/>
        </w:rPr>
      </w:pPr>
      <w:r w:rsidRPr="000D1C68">
        <w:rPr>
          <w:rFonts w:ascii="Palatino Linotype" w:eastAsia="MS Mincho" w:hAnsi="Palatino Linotype"/>
          <w:b/>
          <w:i/>
        </w:rPr>
        <w:t>Código de Procedimientos Administrativos del Estado de México</w:t>
      </w:r>
    </w:p>
    <w:p w:rsidR="00C23DB3" w:rsidRPr="000D1C68" w:rsidRDefault="00C23DB3" w:rsidP="00C23DB3">
      <w:pPr>
        <w:ind w:left="567" w:right="567"/>
        <w:contextualSpacing/>
        <w:jc w:val="center"/>
        <w:rPr>
          <w:rFonts w:ascii="Palatino Linotype" w:eastAsia="MS Mincho" w:hAnsi="Palatino Linotype"/>
          <w:b/>
          <w:i/>
        </w:rPr>
      </w:pPr>
    </w:p>
    <w:p w:rsidR="00C23DB3" w:rsidRPr="000D1C68" w:rsidRDefault="00C23DB3" w:rsidP="00C23DB3">
      <w:pPr>
        <w:ind w:left="567" w:right="567"/>
        <w:contextualSpacing/>
        <w:jc w:val="both"/>
        <w:rPr>
          <w:rFonts w:ascii="Palatino Linotype" w:eastAsia="MS Mincho" w:hAnsi="Palatino Linotype"/>
          <w:i/>
        </w:rPr>
      </w:pPr>
      <w:r w:rsidRPr="000D1C68">
        <w:rPr>
          <w:rFonts w:ascii="Palatino Linotype" w:eastAsia="MS Mincho" w:hAnsi="Palatino Linotype"/>
          <w:i/>
        </w:rPr>
        <w:t>“</w:t>
      </w:r>
      <w:r w:rsidRPr="000D1C68">
        <w:rPr>
          <w:rFonts w:ascii="Palatino Linotype" w:eastAsia="MS Mincho" w:hAnsi="Palatino Linotype"/>
          <w:b/>
          <w:i/>
        </w:rPr>
        <w:t xml:space="preserve">Artículo 18.- </w:t>
      </w:r>
      <w:r w:rsidRPr="000D1C68">
        <w:rPr>
          <w:rFonts w:ascii="Palatino Linotype" w:eastAsia="MS Mincho" w:hAnsi="Palatino Linotype"/>
          <w:i/>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C23DB3" w:rsidRDefault="00C23DB3" w:rsidP="00C23DB3">
      <w:pPr>
        <w:ind w:left="567" w:right="567"/>
        <w:contextualSpacing/>
        <w:jc w:val="center"/>
        <w:rPr>
          <w:rFonts w:ascii="Palatino Linotype" w:eastAsia="MS Mincho" w:hAnsi="Palatino Linotype"/>
          <w:b/>
          <w:i/>
        </w:rPr>
      </w:pPr>
    </w:p>
    <w:p w:rsidR="00C23DB3" w:rsidRPr="000D1C68" w:rsidRDefault="00C23DB3" w:rsidP="00C23DB3">
      <w:pPr>
        <w:ind w:left="567" w:right="567"/>
        <w:contextualSpacing/>
        <w:jc w:val="center"/>
        <w:rPr>
          <w:rFonts w:ascii="Palatino Linotype" w:eastAsia="MS Mincho" w:hAnsi="Palatino Linotype"/>
          <w:b/>
          <w:i/>
        </w:rPr>
      </w:pPr>
      <w:r w:rsidRPr="000D1C68">
        <w:rPr>
          <w:rFonts w:ascii="Palatino Linotype" w:eastAsia="MS Mincho" w:hAnsi="Palatino Linotype"/>
          <w:b/>
          <w:i/>
        </w:rPr>
        <w:t>Ley de Transparencia y Acceso a la Información Pública del Estado de México y Municipios</w:t>
      </w:r>
    </w:p>
    <w:p w:rsidR="00C23DB3" w:rsidRPr="000D1C68" w:rsidRDefault="00C23DB3" w:rsidP="00C23DB3">
      <w:pPr>
        <w:ind w:left="567" w:right="567"/>
        <w:contextualSpacing/>
        <w:jc w:val="center"/>
        <w:rPr>
          <w:rFonts w:ascii="Palatino Linotype" w:eastAsia="MS Mincho" w:hAnsi="Palatino Linotype"/>
          <w:b/>
          <w:i/>
        </w:rPr>
      </w:pPr>
    </w:p>
    <w:p w:rsidR="00C23DB3" w:rsidRPr="000D1C68" w:rsidRDefault="00C23DB3" w:rsidP="00C23DB3">
      <w:pPr>
        <w:ind w:left="567" w:right="567"/>
        <w:contextualSpacing/>
        <w:jc w:val="both"/>
        <w:rPr>
          <w:rFonts w:ascii="Palatino Linotype" w:eastAsia="MS Mincho" w:hAnsi="Palatino Linotype"/>
          <w:i/>
        </w:rPr>
      </w:pPr>
      <w:r w:rsidRPr="000D1C68">
        <w:rPr>
          <w:rFonts w:ascii="Palatino Linotype" w:eastAsia="MS Mincho" w:hAnsi="Palatino Linotype"/>
          <w:i/>
        </w:rPr>
        <w:t>“</w:t>
      </w:r>
      <w:r w:rsidRPr="000D1C68">
        <w:rPr>
          <w:rFonts w:ascii="Palatino Linotype" w:eastAsia="MS Mincho" w:hAnsi="Palatino Linotype"/>
          <w:b/>
          <w:i/>
        </w:rPr>
        <w:t>Artículo 195.</w:t>
      </w:r>
      <w:r w:rsidRPr="000D1C68">
        <w:rPr>
          <w:rFonts w:ascii="Palatino Linotype" w:eastAsia="MS Mincho" w:hAnsi="Palatino Linotype"/>
          <w:i/>
        </w:rPr>
        <w:t xml:space="preserve"> En la tramitación del recurso de revisión se aplicarán supletoriamente las disposiciones contenidas en el Código de Procedimientos Administrativos del Estado de México.” </w:t>
      </w:r>
    </w:p>
    <w:p w:rsidR="00C23DB3" w:rsidRPr="000D1C68" w:rsidRDefault="00C23DB3" w:rsidP="00C23DB3">
      <w:pPr>
        <w:ind w:left="567" w:right="567"/>
        <w:contextualSpacing/>
        <w:jc w:val="right"/>
        <w:rPr>
          <w:rFonts w:ascii="Palatino Linotype" w:hAnsi="Palatino Linotype" w:cs="Arial"/>
          <w:i/>
        </w:rPr>
      </w:pPr>
      <w:r w:rsidRPr="000D1C68">
        <w:rPr>
          <w:rFonts w:ascii="Palatino Linotype" w:eastAsia="MS Mincho" w:hAnsi="Palatino Linotype"/>
          <w:i/>
        </w:rPr>
        <w:t>(Énfasis añadido)</w:t>
      </w:r>
    </w:p>
    <w:p w:rsidR="00C23DB3" w:rsidRDefault="00C23DB3" w:rsidP="00C23DB3">
      <w:pPr>
        <w:spacing w:line="360" w:lineRule="auto"/>
        <w:jc w:val="both"/>
        <w:rPr>
          <w:rFonts w:ascii="Palatino Linotype" w:hAnsi="Palatino Linotype" w:cs="Arial"/>
          <w:b/>
        </w:rPr>
      </w:pPr>
    </w:p>
    <w:p w:rsidR="0015053E" w:rsidRPr="0024200F" w:rsidRDefault="001856A9" w:rsidP="0015053E">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0014483E">
        <w:rPr>
          <w:rFonts w:ascii="Palatino Linotype" w:hAnsi="Palatino Linotype" w:cs="Arial"/>
          <w:lang w:val="es-ES_tradnl"/>
        </w:rPr>
        <w:t>E</w:t>
      </w:r>
      <w:r w:rsidR="00AC73D2">
        <w:rPr>
          <w:rFonts w:ascii="Palatino Linotype" w:hAnsi="Palatino Linotype" w:cs="Arial"/>
        </w:rPr>
        <w:t>n fecha siete de septiembre del presente año,</w:t>
      </w:r>
      <w:r w:rsidR="0015053E" w:rsidRPr="0024200F">
        <w:rPr>
          <w:rFonts w:ascii="Palatino Linotype" w:hAnsi="Palatino Linotype" w:cs="Arial"/>
        </w:rPr>
        <w:t xml:space="preserve"> atento a lo dispuesto en el </w:t>
      </w:r>
      <w:r w:rsidR="0015053E" w:rsidRPr="0024200F">
        <w:rPr>
          <w:rFonts w:ascii="Palatino Linotype" w:hAnsi="Palatino Linotype" w:cs="Arial"/>
          <w:lang w:val="es-ES_tradnl"/>
        </w:rPr>
        <w:t>artículo</w:t>
      </w:r>
      <w:r w:rsidR="0015053E" w:rsidRPr="0024200F">
        <w:rPr>
          <w:rFonts w:ascii="Palatino Linotype" w:hAnsi="Palatino Linotype" w:cs="Arial"/>
        </w:rPr>
        <w:t xml:space="preserve"> 185 fracciones I, II y IV </w:t>
      </w:r>
      <w:r w:rsidR="0015053E" w:rsidRPr="0024200F">
        <w:rPr>
          <w:rFonts w:ascii="Palatino Linotype" w:hAnsi="Palatino Linotype" w:cs="Arial"/>
          <w:lang w:val="es-ES_tradnl"/>
        </w:rPr>
        <w:t xml:space="preserve">de la </w:t>
      </w:r>
      <w:r w:rsidR="0015053E" w:rsidRPr="0024200F">
        <w:rPr>
          <w:rFonts w:ascii="Palatino Linotype" w:hAnsi="Palatino Linotype"/>
        </w:rPr>
        <w:t xml:space="preserve">Ley de Transparencia y Acceso a la Información Pública del Estado de México y Municipios, </w:t>
      </w:r>
      <w:r w:rsidR="0014483E">
        <w:rPr>
          <w:rFonts w:ascii="Palatino Linotype" w:hAnsi="Palatino Linotype"/>
        </w:rPr>
        <w:t xml:space="preserve">esta Ponencia </w:t>
      </w:r>
      <w:r w:rsidR="0015053E" w:rsidRPr="0024200F">
        <w:rPr>
          <w:rFonts w:ascii="Palatino Linotype" w:hAnsi="Palatino Linotype"/>
        </w:rPr>
        <w:t>a</w:t>
      </w:r>
      <w:r w:rsidR="0015053E" w:rsidRPr="0024200F">
        <w:rPr>
          <w:rFonts w:ascii="Palatino Linotype" w:hAnsi="Palatino Linotype" w:cs="Arial"/>
        </w:rPr>
        <w:t>cordó la admisión a trámite de</w:t>
      </w:r>
      <w:r w:rsidR="00AC73D2">
        <w:rPr>
          <w:rFonts w:ascii="Palatino Linotype" w:hAnsi="Palatino Linotype" w:cs="Arial"/>
        </w:rPr>
        <w:t xml:space="preserve"> los</w:t>
      </w:r>
      <w:r w:rsidR="0015053E" w:rsidRPr="0024200F">
        <w:rPr>
          <w:rFonts w:ascii="Palatino Linotype" w:hAnsi="Palatino Linotype" w:cs="Arial"/>
        </w:rPr>
        <w:t xml:space="preserve"> referido</w:t>
      </w:r>
      <w:r w:rsidR="00AC73D2">
        <w:rPr>
          <w:rFonts w:ascii="Palatino Linotype" w:hAnsi="Palatino Linotype" w:cs="Arial"/>
        </w:rPr>
        <w:t>s</w:t>
      </w:r>
      <w:r w:rsidR="0015053E" w:rsidRPr="0024200F">
        <w:rPr>
          <w:rFonts w:ascii="Palatino Linotype" w:hAnsi="Palatino Linotype" w:cs="Arial"/>
        </w:rPr>
        <w:t xml:space="preserve"> recurso</w:t>
      </w:r>
      <w:r w:rsidR="00AC73D2">
        <w:rPr>
          <w:rFonts w:ascii="Palatino Linotype" w:hAnsi="Palatino Linotype" w:cs="Arial"/>
        </w:rPr>
        <w:t>s</w:t>
      </w:r>
      <w:r w:rsidR="0015053E" w:rsidRPr="0024200F">
        <w:rPr>
          <w:rFonts w:ascii="Palatino Linotype" w:hAnsi="Palatino Linotype" w:cs="Arial"/>
        </w:rPr>
        <w:t xml:space="preserve"> de revisión, así como la integración de</w:t>
      </w:r>
      <w:r w:rsidR="00AC73D2">
        <w:rPr>
          <w:rFonts w:ascii="Palatino Linotype" w:hAnsi="Palatino Linotype" w:cs="Arial"/>
        </w:rPr>
        <w:t xml:space="preserve"> </w:t>
      </w:r>
      <w:r w:rsidR="0015053E" w:rsidRPr="0024200F">
        <w:rPr>
          <w:rFonts w:ascii="Palatino Linotype" w:hAnsi="Palatino Linotype" w:cs="Arial"/>
        </w:rPr>
        <w:t>l</w:t>
      </w:r>
      <w:r w:rsidR="00AC73D2">
        <w:rPr>
          <w:rFonts w:ascii="Palatino Linotype" w:hAnsi="Palatino Linotype" w:cs="Arial"/>
        </w:rPr>
        <w:t>os</w:t>
      </w:r>
      <w:r w:rsidR="0015053E" w:rsidRPr="0024200F">
        <w:rPr>
          <w:rFonts w:ascii="Palatino Linotype" w:hAnsi="Palatino Linotype" w:cs="Arial"/>
        </w:rPr>
        <w:t xml:space="preserve"> expediente</w:t>
      </w:r>
      <w:r w:rsidR="00AC73D2">
        <w:rPr>
          <w:rFonts w:ascii="Palatino Linotype" w:hAnsi="Palatino Linotype" w:cs="Arial"/>
        </w:rPr>
        <w:t>s</w:t>
      </w:r>
      <w:r w:rsidR="0015053E" w:rsidRPr="0024200F">
        <w:rPr>
          <w:rFonts w:ascii="Palatino Linotype" w:hAnsi="Palatino Linotype" w:cs="Arial"/>
        </w:rPr>
        <w:t xml:space="preserve"> respectivo</w:t>
      </w:r>
      <w:r w:rsidR="00AC73D2">
        <w:rPr>
          <w:rFonts w:ascii="Palatino Linotype" w:hAnsi="Palatino Linotype" w:cs="Arial"/>
        </w:rPr>
        <w:t>s</w:t>
      </w:r>
      <w:r w:rsidR="0015053E" w:rsidRPr="0024200F">
        <w:rPr>
          <w:rFonts w:ascii="Palatino Linotype" w:hAnsi="Palatino Linotype" w:cs="Arial"/>
        </w:rPr>
        <w:t>, mismo</w:t>
      </w:r>
      <w:r w:rsidR="00AC73D2">
        <w:rPr>
          <w:rFonts w:ascii="Palatino Linotype" w:hAnsi="Palatino Linotype" w:cs="Arial"/>
        </w:rPr>
        <w:t>s</w:t>
      </w:r>
      <w:r w:rsidR="0015053E" w:rsidRPr="0024200F">
        <w:rPr>
          <w:rFonts w:ascii="Palatino Linotype" w:hAnsi="Palatino Linotype" w:cs="Arial"/>
        </w:rPr>
        <w:t xml:space="preserve"> que se pus</w:t>
      </w:r>
      <w:r w:rsidR="00AC73D2">
        <w:rPr>
          <w:rFonts w:ascii="Palatino Linotype" w:hAnsi="Palatino Linotype" w:cs="Arial"/>
        </w:rPr>
        <w:t xml:space="preserve">ieron </w:t>
      </w:r>
      <w:r w:rsidR="0015053E"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15053E" w:rsidRDefault="0015053E" w:rsidP="0015053E">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lastRenderedPageBreak/>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en fecha </w:t>
      </w:r>
      <w:r w:rsidR="00237C0F">
        <w:rPr>
          <w:rFonts w:ascii="Palatino Linotype" w:hAnsi="Palatino Linotype" w:cs="Arial"/>
          <w:lang w:val="es-ES_tradnl"/>
        </w:rPr>
        <w:t xml:space="preserve">diecisiete de septiembre </w:t>
      </w:r>
      <w:r w:rsidRPr="0024200F">
        <w:rPr>
          <w:rFonts w:ascii="Palatino Linotype" w:hAnsi="Palatino Linotype" w:cs="Arial"/>
          <w:lang w:val="es-ES_tradnl"/>
        </w:rPr>
        <w:t>de dos mil dieciocho, se advierte que</w:t>
      </w:r>
      <w:r w:rsidRPr="0024200F">
        <w:rPr>
          <w:rFonts w:ascii="Palatino Linotype" w:hAnsi="Palatino Linotype" w:cs="Arial"/>
          <w:b/>
          <w:lang w:val="es-ES_tradnl"/>
        </w:rPr>
        <w:t xml:space="preserve"> el sujeto obligado, </w:t>
      </w:r>
      <w:r w:rsidR="00237C0F">
        <w:rPr>
          <w:rFonts w:ascii="Palatino Linotype" w:hAnsi="Palatino Linotype" w:cs="Arial"/>
          <w:lang w:val="es-ES_tradnl"/>
        </w:rPr>
        <w:t>rindió sus informes justificados en los recursos de revisión materia de la presente resolución</w:t>
      </w:r>
      <w:r w:rsidR="00D84A02">
        <w:rPr>
          <w:rFonts w:ascii="Palatino Linotype" w:hAnsi="Palatino Linotype" w:cs="Arial"/>
          <w:lang w:val="es-ES_tradnl"/>
        </w:rPr>
        <w:t>, mediante los archivos electrónicos “</w:t>
      </w:r>
      <w:r w:rsidR="00D84A02" w:rsidRPr="00D84A02">
        <w:rPr>
          <w:rFonts w:ascii="Palatino Linotype" w:hAnsi="Palatino Linotype" w:cs="Arial"/>
          <w:lang w:val="es-ES_tradnl"/>
        </w:rPr>
        <w:t>3181 Administración.pd</w:t>
      </w:r>
      <w:r w:rsidR="00D84A02">
        <w:rPr>
          <w:rFonts w:ascii="Palatino Linotype" w:hAnsi="Palatino Linotype" w:cs="Arial"/>
          <w:lang w:val="es-ES_tradnl"/>
        </w:rPr>
        <w:t>f”, “</w:t>
      </w:r>
      <w:r w:rsidR="00D84A02" w:rsidRPr="00D84A02">
        <w:rPr>
          <w:rFonts w:ascii="Palatino Linotype" w:hAnsi="Palatino Linotype" w:cs="Arial"/>
          <w:lang w:val="es-ES_tradnl"/>
        </w:rPr>
        <w:t>318</w:t>
      </w:r>
      <w:r w:rsidR="00D84A02">
        <w:rPr>
          <w:rFonts w:ascii="Palatino Linotype" w:hAnsi="Palatino Linotype" w:cs="Arial"/>
          <w:lang w:val="es-ES_tradnl"/>
        </w:rPr>
        <w:t>2</w:t>
      </w:r>
      <w:r w:rsidR="00D84A02" w:rsidRPr="00D84A02">
        <w:rPr>
          <w:rFonts w:ascii="Palatino Linotype" w:hAnsi="Palatino Linotype" w:cs="Arial"/>
          <w:lang w:val="es-ES_tradnl"/>
        </w:rPr>
        <w:t xml:space="preserve"> Administración.pd</w:t>
      </w:r>
      <w:r w:rsidR="00D84A02">
        <w:rPr>
          <w:rFonts w:ascii="Palatino Linotype" w:hAnsi="Palatino Linotype" w:cs="Arial"/>
          <w:lang w:val="es-ES_tradnl"/>
        </w:rPr>
        <w:t>f” y “</w:t>
      </w:r>
      <w:r w:rsidR="00D84A02" w:rsidRPr="00D84A02">
        <w:rPr>
          <w:rFonts w:ascii="Palatino Linotype" w:hAnsi="Palatino Linotype" w:cs="Arial"/>
          <w:lang w:val="es-ES_tradnl"/>
        </w:rPr>
        <w:t>318</w:t>
      </w:r>
      <w:r w:rsidR="00D84A02">
        <w:rPr>
          <w:rFonts w:ascii="Palatino Linotype" w:hAnsi="Palatino Linotype" w:cs="Arial"/>
          <w:lang w:val="es-ES_tradnl"/>
        </w:rPr>
        <w:t>3</w:t>
      </w:r>
      <w:r w:rsidR="00D84A02" w:rsidRPr="00D84A02">
        <w:rPr>
          <w:rFonts w:ascii="Palatino Linotype" w:hAnsi="Palatino Linotype" w:cs="Arial"/>
          <w:lang w:val="es-ES_tradnl"/>
        </w:rPr>
        <w:t xml:space="preserve"> Administración.pd</w:t>
      </w:r>
      <w:r w:rsidR="00D84A02">
        <w:rPr>
          <w:rFonts w:ascii="Palatino Linotype" w:hAnsi="Palatino Linotype" w:cs="Arial"/>
          <w:lang w:val="es-ES_tradnl"/>
        </w:rPr>
        <w:t>f”</w:t>
      </w:r>
      <w:r w:rsidR="0014483E">
        <w:rPr>
          <w:rFonts w:ascii="Palatino Linotype" w:hAnsi="Palatino Linotype" w:cs="Arial"/>
          <w:lang w:val="es-ES_tradnl"/>
        </w:rPr>
        <w:t xml:space="preserve">; </w:t>
      </w:r>
      <w:r w:rsidRPr="0024200F">
        <w:rPr>
          <w:rFonts w:ascii="Palatino Linotype" w:hAnsi="Palatino Linotype" w:cs="Arial"/>
          <w:lang w:val="es-ES_tradnl"/>
        </w:rPr>
        <w:t>mediante l</w:t>
      </w:r>
      <w:r w:rsidR="00D84A02">
        <w:rPr>
          <w:rFonts w:ascii="Palatino Linotype" w:hAnsi="Palatino Linotype" w:cs="Arial"/>
          <w:lang w:val="es-ES_tradnl"/>
        </w:rPr>
        <w:t>os</w:t>
      </w:r>
      <w:r w:rsidRPr="0024200F">
        <w:rPr>
          <w:rFonts w:ascii="Palatino Linotype" w:hAnsi="Palatino Linotype" w:cs="Arial"/>
          <w:lang w:val="es-ES_tradnl"/>
        </w:rPr>
        <w:t xml:space="preserve"> cual</w:t>
      </w:r>
      <w:r w:rsidR="00D84A02">
        <w:rPr>
          <w:rFonts w:ascii="Palatino Linotype" w:hAnsi="Palatino Linotype" w:cs="Arial"/>
          <w:lang w:val="es-ES_tradnl"/>
        </w:rPr>
        <w:t>es</w:t>
      </w:r>
      <w:r w:rsidRPr="0024200F">
        <w:rPr>
          <w:rFonts w:ascii="Palatino Linotype" w:hAnsi="Palatino Linotype" w:cs="Arial"/>
          <w:lang w:val="es-ES_tradnl"/>
        </w:rPr>
        <w:t xml:space="preserve"> medularmente amplía su</w:t>
      </w:r>
      <w:r w:rsidR="00D84A02">
        <w:rPr>
          <w:rFonts w:ascii="Palatino Linotype" w:hAnsi="Palatino Linotype" w:cs="Arial"/>
          <w:lang w:val="es-ES_tradnl"/>
        </w:rPr>
        <w:t>s</w:t>
      </w:r>
      <w:r w:rsidRPr="0024200F">
        <w:rPr>
          <w:rFonts w:ascii="Palatino Linotype" w:hAnsi="Palatino Linotype" w:cs="Arial"/>
          <w:lang w:val="es-ES_tradnl"/>
        </w:rPr>
        <w:t xml:space="preserve"> respuesta</w:t>
      </w:r>
      <w:r w:rsidR="00D84A02">
        <w:rPr>
          <w:rFonts w:ascii="Palatino Linotype" w:hAnsi="Palatino Linotype" w:cs="Arial"/>
          <w:lang w:val="es-ES_tradnl"/>
        </w:rPr>
        <w:t>s</w:t>
      </w:r>
      <w:r w:rsidRPr="0024200F">
        <w:rPr>
          <w:rFonts w:ascii="Palatino Linotype" w:hAnsi="Palatino Linotype" w:cs="Arial"/>
          <w:lang w:val="es-ES_tradnl"/>
        </w:rPr>
        <w:t xml:space="preserve"> primigenia</w:t>
      </w:r>
      <w:r w:rsidR="00D84A02">
        <w:rPr>
          <w:rFonts w:ascii="Palatino Linotype" w:hAnsi="Palatino Linotype" w:cs="Arial"/>
          <w:lang w:val="es-ES_tradnl"/>
        </w:rPr>
        <w:t>s</w:t>
      </w:r>
      <w:r w:rsidRPr="0024200F">
        <w:rPr>
          <w:rFonts w:ascii="Palatino Linotype" w:hAnsi="Palatino Linotype" w:cs="Arial"/>
          <w:lang w:val="es-ES_tradnl"/>
        </w:rPr>
        <w:t>, informe</w:t>
      </w:r>
      <w:r w:rsidR="00C05005">
        <w:rPr>
          <w:rFonts w:ascii="Palatino Linotype" w:hAnsi="Palatino Linotype" w:cs="Arial"/>
          <w:lang w:val="es-ES_tradnl"/>
        </w:rPr>
        <w:t>s</w:t>
      </w:r>
      <w:r w:rsidRPr="0024200F">
        <w:rPr>
          <w:rFonts w:ascii="Palatino Linotype" w:hAnsi="Palatino Linotype" w:cs="Arial"/>
          <w:lang w:val="es-ES_tradnl"/>
        </w:rPr>
        <w:t xml:space="preserve"> que se hi</w:t>
      </w:r>
      <w:r w:rsidR="00C05005">
        <w:rPr>
          <w:rFonts w:ascii="Palatino Linotype" w:hAnsi="Palatino Linotype" w:cs="Arial"/>
          <w:lang w:val="es-ES_tradnl"/>
        </w:rPr>
        <w:t>cieron del conocimiento a</w:t>
      </w:r>
      <w:r w:rsidRPr="0024200F">
        <w:rPr>
          <w:rFonts w:ascii="Palatino Linotype" w:hAnsi="Palatino Linotype" w:cs="Arial"/>
          <w:lang w:val="es-ES_tradnl"/>
        </w:rPr>
        <w:t xml:space="preserv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en fecha </w:t>
      </w:r>
      <w:r w:rsidR="00C05005">
        <w:rPr>
          <w:rFonts w:ascii="Palatino Linotype" w:hAnsi="Palatino Linotype" w:cs="Arial"/>
          <w:lang w:val="es-ES_tradnl"/>
        </w:rPr>
        <w:t>diecinueve de septiembre</w:t>
      </w:r>
      <w:r w:rsidRPr="0024200F">
        <w:rPr>
          <w:rFonts w:ascii="Palatino Linotype" w:hAnsi="Palatino Linotype" w:cs="Arial"/>
          <w:lang w:val="es-ES_tradnl"/>
        </w:rPr>
        <w:t xml:space="preserve"> de dos mil dieciocho; de igual manera se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no presento sus y/o alegatos</w:t>
      </w:r>
      <w:r w:rsidR="0014483E">
        <w:rPr>
          <w:rFonts w:ascii="Palatino Linotype" w:hAnsi="Palatino Linotype" w:cs="Arial"/>
          <w:lang w:val="es-ES_tradnl"/>
        </w:rPr>
        <w:t>.</w:t>
      </w:r>
    </w:p>
    <w:p w:rsidR="0014483E" w:rsidRPr="0024200F" w:rsidRDefault="0014483E" w:rsidP="0015053E">
      <w:pPr>
        <w:spacing w:line="360" w:lineRule="auto"/>
        <w:jc w:val="both"/>
        <w:rPr>
          <w:rFonts w:ascii="Palatino Linotype" w:hAnsi="Palatino Linotype" w:cs="Arial"/>
          <w:lang w:val="es-ES_tradnl"/>
        </w:rPr>
      </w:pPr>
    </w:p>
    <w:p w:rsidR="0015053E" w:rsidRDefault="0015053E" w:rsidP="0015053E">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sidRPr="0024200F">
        <w:rPr>
          <w:rFonts w:ascii="Palatino Linotype" w:hAnsi="Palatino Linotype" w:cs="Arial"/>
        </w:rPr>
        <w:t>Una vez analizado el estado procesal que guardaba</w:t>
      </w:r>
      <w:r w:rsidR="005E724C">
        <w:rPr>
          <w:rFonts w:ascii="Palatino Linotype" w:hAnsi="Palatino Linotype" w:cs="Arial"/>
        </w:rPr>
        <w:t>n</w:t>
      </w:r>
      <w:r w:rsidRPr="0024200F">
        <w:rPr>
          <w:rFonts w:ascii="Palatino Linotype" w:hAnsi="Palatino Linotype" w:cs="Arial"/>
        </w:rPr>
        <w:t xml:space="preserve"> l</w:t>
      </w:r>
      <w:r w:rsidR="005E724C">
        <w:rPr>
          <w:rFonts w:ascii="Palatino Linotype" w:hAnsi="Palatino Linotype" w:cs="Arial"/>
        </w:rPr>
        <w:t>os</w:t>
      </w:r>
      <w:r w:rsidRPr="0024200F">
        <w:rPr>
          <w:rFonts w:ascii="Palatino Linotype" w:hAnsi="Palatino Linotype" w:cs="Arial"/>
        </w:rPr>
        <w:t xml:space="preserve"> expediente</w:t>
      </w:r>
      <w:r w:rsidR="005E724C">
        <w:rPr>
          <w:rFonts w:ascii="Palatino Linotype" w:hAnsi="Palatino Linotype" w:cs="Arial"/>
        </w:rPr>
        <w:t>s</w:t>
      </w:r>
      <w:r w:rsidRPr="0024200F">
        <w:rPr>
          <w:rFonts w:ascii="Palatino Linotype" w:hAnsi="Palatino Linotype" w:cs="Arial"/>
        </w:rPr>
        <w:t xml:space="preserve">, en </w:t>
      </w:r>
      <w:r w:rsidRPr="00CC33DA">
        <w:rPr>
          <w:rFonts w:ascii="Palatino Linotype" w:hAnsi="Palatino Linotype" w:cs="Arial"/>
        </w:rPr>
        <w:t xml:space="preserve">fecha </w:t>
      </w:r>
      <w:r w:rsidR="005E724C" w:rsidRPr="00CC33DA">
        <w:rPr>
          <w:rFonts w:ascii="Palatino Linotype" w:hAnsi="Palatino Linotype" w:cs="Arial"/>
        </w:rPr>
        <w:t xml:space="preserve">veinticinco de septiembre </w:t>
      </w:r>
      <w:r w:rsidRPr="00CC33DA">
        <w:rPr>
          <w:rFonts w:ascii="Palatino Linotype" w:hAnsi="Palatino Linotype" w:cs="Arial"/>
        </w:rPr>
        <w:t xml:space="preserve">de dos mil dieciocho, la Comisionada Ponente acordó </w:t>
      </w:r>
      <w:r w:rsidRPr="0024200F">
        <w:rPr>
          <w:rFonts w:ascii="Palatino Linotype" w:hAnsi="Palatino Linotype" w:cs="Arial"/>
        </w:rPr>
        <w:t>el cierre de instrucción, así como la remisión de</w:t>
      </w:r>
      <w:r w:rsidR="005E724C">
        <w:rPr>
          <w:rFonts w:ascii="Palatino Linotype" w:hAnsi="Palatino Linotype" w:cs="Arial"/>
        </w:rPr>
        <w:t xml:space="preserve"> </w:t>
      </w:r>
      <w:r w:rsidRPr="0024200F">
        <w:rPr>
          <w:rFonts w:ascii="Palatino Linotype" w:hAnsi="Palatino Linotype" w:cs="Arial"/>
        </w:rPr>
        <w:t>l</w:t>
      </w:r>
      <w:r w:rsidR="005E724C">
        <w:rPr>
          <w:rFonts w:ascii="Palatino Linotype" w:hAnsi="Palatino Linotype" w:cs="Arial"/>
        </w:rPr>
        <w:t>os</w:t>
      </w:r>
      <w:r w:rsidRPr="0024200F">
        <w:rPr>
          <w:rFonts w:ascii="Palatino Linotype" w:hAnsi="Palatino Linotype" w:cs="Arial"/>
        </w:rPr>
        <w:t xml:space="preserve"> mismo</w:t>
      </w:r>
      <w:r w:rsidR="005E724C">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sidR="005E724C">
        <w:rPr>
          <w:rFonts w:ascii="Palatino Linotype" w:hAnsi="Palatino Linotype" w:cs="Arial"/>
        </w:rPr>
        <w:t>s</w:t>
      </w:r>
      <w:r w:rsidRPr="0024200F">
        <w:rPr>
          <w:rFonts w:ascii="Palatino Linotype" w:hAnsi="Palatino Linotype" w:cs="Arial"/>
        </w:rPr>
        <w:t>,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 xml:space="preserve">; </w:t>
      </w:r>
    </w:p>
    <w:p w:rsidR="0015053E" w:rsidRDefault="0015053E" w:rsidP="0015053E">
      <w:pPr>
        <w:pStyle w:val="Prrafodelista"/>
        <w:spacing w:line="360" w:lineRule="auto"/>
        <w:ind w:left="0"/>
        <w:jc w:val="both"/>
        <w:rPr>
          <w:rFonts w:ascii="Palatino Linotype" w:hAnsi="Palatino Linotype" w:cs="Arial"/>
          <w:lang w:val="es-ES_tradnl"/>
        </w:rPr>
      </w:pPr>
    </w:p>
    <w:p w:rsidR="0015053E" w:rsidRPr="0024200F" w:rsidRDefault="0015053E" w:rsidP="0015053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15053E" w:rsidRPr="0024200F" w:rsidRDefault="0015053E" w:rsidP="0015053E">
      <w:pPr>
        <w:spacing w:line="360" w:lineRule="auto"/>
        <w:ind w:right="49"/>
        <w:jc w:val="both"/>
        <w:rPr>
          <w:rFonts w:ascii="Palatino Linotype" w:hAnsi="Palatino Linotype"/>
          <w:b/>
        </w:rPr>
      </w:pPr>
    </w:p>
    <w:p w:rsidR="0015053E" w:rsidRPr="00FB3150" w:rsidRDefault="0015053E" w:rsidP="0015053E">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15053E" w:rsidRPr="0024200F" w:rsidRDefault="0015053E" w:rsidP="0015053E">
      <w:pPr>
        <w:spacing w:line="360" w:lineRule="auto"/>
        <w:ind w:right="49"/>
        <w:jc w:val="both"/>
        <w:rPr>
          <w:rFonts w:ascii="Palatino Linotype" w:hAnsi="Palatino Linotype" w:cs="Arial"/>
        </w:rPr>
      </w:pPr>
      <w:r w:rsidRPr="0024200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interpuesto por </w:t>
      </w:r>
      <w:r w:rsidRPr="0024200F">
        <w:rPr>
          <w:rFonts w:ascii="Palatino Linotype" w:hAnsi="Palatino Linotype"/>
          <w:b/>
        </w:rPr>
        <w:t>el recurrente</w:t>
      </w:r>
      <w:r w:rsidRPr="0024200F">
        <w:rPr>
          <w:rFonts w:ascii="Palatino Linotype" w:hAnsi="Palatino Linotype"/>
        </w:rPr>
        <w:t xml:space="preserv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w:t>
      </w:r>
      <w:r w:rsidRPr="0024200F">
        <w:rPr>
          <w:rFonts w:ascii="Palatino Linotype" w:hAnsi="Palatino Linotype"/>
        </w:rPr>
        <w:lastRenderedPageBreak/>
        <w:t>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15053E" w:rsidRDefault="0015053E" w:rsidP="0015053E">
      <w:pPr>
        <w:spacing w:line="360" w:lineRule="auto"/>
        <w:ind w:right="49"/>
        <w:jc w:val="both"/>
        <w:rPr>
          <w:rFonts w:ascii="Palatino Linotype" w:hAnsi="Palatino Linotype" w:cs="Arial"/>
        </w:rPr>
      </w:pPr>
    </w:p>
    <w:p w:rsidR="0015053E" w:rsidRPr="0024200F" w:rsidRDefault="0015053E" w:rsidP="0015053E">
      <w:pPr>
        <w:spacing w:line="360" w:lineRule="auto"/>
        <w:ind w:right="49"/>
        <w:jc w:val="both"/>
        <w:rPr>
          <w:rFonts w:ascii="Palatino Linotype" w:hAnsi="Palatino Linotype" w:cs="Arial"/>
        </w:rPr>
      </w:pPr>
    </w:p>
    <w:p w:rsidR="0015053E" w:rsidRPr="00FB3150" w:rsidRDefault="0015053E" w:rsidP="0015053E">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Alcances del </w:t>
      </w:r>
      <w:r w:rsidR="00C203CA">
        <w:rPr>
          <w:rFonts w:ascii="Palatino Linotype" w:hAnsi="Palatino Linotype" w:cs="Arial"/>
          <w:b/>
          <w:sz w:val="28"/>
          <w:szCs w:val="28"/>
        </w:rPr>
        <w:t>r</w:t>
      </w:r>
      <w:r w:rsidRPr="00FB3150">
        <w:rPr>
          <w:rFonts w:ascii="Palatino Linotype" w:hAnsi="Palatino Linotype" w:cs="Arial"/>
          <w:b/>
          <w:sz w:val="28"/>
          <w:szCs w:val="28"/>
        </w:rPr>
        <w:t xml:space="preserve">ecurso de </w:t>
      </w:r>
      <w:r w:rsidR="00C203CA">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15053E" w:rsidRDefault="0015053E" w:rsidP="0015053E">
      <w:pPr>
        <w:spacing w:line="360" w:lineRule="auto"/>
        <w:ind w:right="49"/>
        <w:jc w:val="both"/>
        <w:rPr>
          <w:rFonts w:ascii="Palatino Linotype" w:hAnsi="Palatino Linotype" w:cs="Arial"/>
        </w:rPr>
      </w:pPr>
      <w:r w:rsidRPr="0024200F">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23DB3" w:rsidRDefault="00C23DB3" w:rsidP="0015053E">
      <w:pPr>
        <w:spacing w:line="360" w:lineRule="auto"/>
        <w:ind w:right="49"/>
        <w:jc w:val="both"/>
        <w:rPr>
          <w:rFonts w:ascii="Palatino Linotype" w:hAnsi="Palatino Linotype" w:cs="Arial"/>
        </w:rPr>
      </w:pPr>
    </w:p>
    <w:p w:rsidR="0014483E" w:rsidRPr="0024200F" w:rsidRDefault="0014483E" w:rsidP="0015053E">
      <w:pPr>
        <w:spacing w:line="360" w:lineRule="auto"/>
        <w:ind w:right="49"/>
        <w:jc w:val="both"/>
        <w:rPr>
          <w:rFonts w:ascii="Palatino Linotype" w:hAnsi="Palatino Linotype" w:cs="Arial"/>
        </w:rPr>
      </w:pPr>
    </w:p>
    <w:p w:rsidR="0015053E" w:rsidRPr="00FB3150" w:rsidRDefault="0015053E" w:rsidP="0015053E">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15053E" w:rsidRPr="0024200F" w:rsidRDefault="0015053E" w:rsidP="0015053E">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24200F">
        <w:rPr>
          <w:rFonts w:ascii="Palatino Linotype" w:hAnsi="Palatino Linotype" w:cs="Arial"/>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15053E" w:rsidRPr="0024200F" w:rsidRDefault="0015053E" w:rsidP="0015053E">
      <w:pPr>
        <w:spacing w:line="360" w:lineRule="auto"/>
        <w:ind w:right="49"/>
        <w:jc w:val="both"/>
        <w:rPr>
          <w:rFonts w:ascii="Palatino Linotype" w:hAnsi="Palatino Linotype" w:cs="Arial"/>
        </w:rPr>
      </w:pPr>
    </w:p>
    <w:p w:rsidR="0015053E" w:rsidRDefault="0015053E" w:rsidP="0015053E">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203CA" w:rsidRDefault="00C203CA" w:rsidP="0015053E">
      <w:pPr>
        <w:pStyle w:val="Prrafodelista"/>
        <w:autoSpaceDE w:val="0"/>
        <w:autoSpaceDN w:val="0"/>
        <w:adjustRightInd w:val="0"/>
        <w:spacing w:line="360" w:lineRule="auto"/>
        <w:ind w:left="0"/>
        <w:jc w:val="both"/>
        <w:rPr>
          <w:rFonts w:ascii="Palatino Linotype" w:hAnsi="Palatino Linotype" w:cs="Arial"/>
        </w:rPr>
      </w:pPr>
    </w:p>
    <w:p w:rsidR="00C203CA" w:rsidRDefault="00C203CA" w:rsidP="0015053E">
      <w:pPr>
        <w:pStyle w:val="Prrafodelista"/>
        <w:autoSpaceDE w:val="0"/>
        <w:autoSpaceDN w:val="0"/>
        <w:adjustRightInd w:val="0"/>
        <w:spacing w:line="360" w:lineRule="auto"/>
        <w:ind w:left="0"/>
        <w:jc w:val="both"/>
        <w:rPr>
          <w:rFonts w:ascii="Palatino Linotype" w:hAnsi="Palatino Linotype" w:cs="Arial"/>
        </w:rPr>
      </w:pPr>
    </w:p>
    <w:p w:rsidR="00C203CA" w:rsidRPr="0024200F" w:rsidRDefault="00C203CA" w:rsidP="0015053E">
      <w:pPr>
        <w:pStyle w:val="Prrafodelista"/>
        <w:autoSpaceDE w:val="0"/>
        <w:autoSpaceDN w:val="0"/>
        <w:adjustRightInd w:val="0"/>
        <w:spacing w:line="360" w:lineRule="auto"/>
        <w:ind w:left="0"/>
        <w:jc w:val="both"/>
        <w:rPr>
          <w:rFonts w:ascii="Palatino Linotype" w:hAnsi="Palatino Linotype" w:cs="Arial"/>
        </w:rPr>
      </w:pPr>
    </w:p>
    <w:p w:rsidR="0015053E" w:rsidRPr="00FB3150" w:rsidRDefault="0015053E" w:rsidP="0015053E">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15053E" w:rsidRPr="0024200F" w:rsidRDefault="0015053E" w:rsidP="0015053E">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sidR="0014483E">
        <w:rPr>
          <w:rFonts w:ascii="Palatino Linotype" w:hAnsi="Palatino Linotype" w:cs="Arial"/>
        </w:rPr>
        <w:t xml:space="preserve"> </w:t>
      </w:r>
      <w:r w:rsidRPr="0024200F">
        <w:rPr>
          <w:rFonts w:ascii="Palatino Linotype" w:hAnsi="Palatino Linotype" w:cs="Arial"/>
        </w:rPr>
        <w:t>l</w:t>
      </w:r>
      <w:r w:rsidR="0014483E">
        <w:rPr>
          <w:rFonts w:ascii="Palatino Linotype" w:hAnsi="Palatino Linotype" w:cs="Arial"/>
        </w:rPr>
        <w:t>os</w:t>
      </w:r>
      <w:r w:rsidRPr="0024200F">
        <w:rPr>
          <w:rFonts w:ascii="Palatino Linotype" w:hAnsi="Palatino Linotype" w:cs="Arial"/>
        </w:rPr>
        <w:t xml:space="preserve"> presente</w:t>
      </w:r>
      <w:r w:rsidR="0014483E">
        <w:rPr>
          <w:rFonts w:ascii="Palatino Linotype" w:hAnsi="Palatino Linotype" w:cs="Arial"/>
        </w:rPr>
        <w:t>s</w:t>
      </w:r>
      <w:r w:rsidRPr="0024200F">
        <w:rPr>
          <w:rFonts w:ascii="Palatino Linotype" w:hAnsi="Palatino Linotype" w:cs="Arial"/>
        </w:rPr>
        <w:t xml:space="preserve"> recurso</w:t>
      </w:r>
      <w:r w:rsidR="0014483E">
        <w:rPr>
          <w:rFonts w:ascii="Palatino Linotype" w:hAnsi="Palatino Linotype" w:cs="Arial"/>
        </w:rPr>
        <w:t>s</w:t>
      </w:r>
      <w:r w:rsidRPr="0024200F">
        <w:rPr>
          <w:rFonts w:ascii="Palatino Linotype" w:hAnsi="Palatino Linotype" w:cs="Arial"/>
        </w:rPr>
        <w:t>, así como al contenido íntegro de las actuaciones que obran en l</w:t>
      </w:r>
      <w:r w:rsidR="00D97475">
        <w:rPr>
          <w:rFonts w:ascii="Palatino Linotype" w:hAnsi="Palatino Linotype" w:cs="Arial"/>
        </w:rPr>
        <w:t xml:space="preserve">os </w:t>
      </w:r>
      <w:r w:rsidRPr="0024200F">
        <w:rPr>
          <w:rFonts w:ascii="Palatino Linotype" w:hAnsi="Palatino Linotype" w:cs="Arial"/>
        </w:rPr>
        <w:t>expediente</w:t>
      </w:r>
      <w:r w:rsidR="00D97475">
        <w:rPr>
          <w:rFonts w:ascii="Palatino Linotype" w:hAnsi="Palatino Linotype" w:cs="Arial"/>
        </w:rPr>
        <w:t>s</w:t>
      </w:r>
      <w:r w:rsidRPr="0024200F">
        <w:rPr>
          <w:rFonts w:ascii="Palatino Linotype" w:hAnsi="Palatino Linotype" w:cs="Arial"/>
        </w:rPr>
        <w:t xml:space="preserve"> electrónico</w:t>
      </w:r>
      <w:r w:rsidR="00D97475">
        <w:rPr>
          <w:rFonts w:ascii="Palatino Linotype" w:hAnsi="Palatino Linotype" w:cs="Arial"/>
        </w:rPr>
        <w:t>s</w:t>
      </w:r>
      <w:r w:rsidRPr="0024200F">
        <w:rPr>
          <w:rFonts w:ascii="Palatino Linotype" w:hAnsi="Palatino Linotype" w:cs="Arial"/>
        </w:rPr>
        <w:t>, para así estar en posibilidad</w:t>
      </w:r>
      <w:r w:rsidR="00D97475">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15053E" w:rsidRPr="0024200F" w:rsidRDefault="0015053E" w:rsidP="0015053E">
      <w:pPr>
        <w:pStyle w:val="Prrafodelista"/>
        <w:autoSpaceDE w:val="0"/>
        <w:autoSpaceDN w:val="0"/>
        <w:adjustRightInd w:val="0"/>
        <w:spacing w:line="360" w:lineRule="auto"/>
        <w:ind w:left="0"/>
        <w:jc w:val="both"/>
        <w:rPr>
          <w:rFonts w:ascii="Palatino Linotype" w:hAnsi="Palatino Linotype" w:cs="Arial"/>
        </w:rPr>
      </w:pPr>
    </w:p>
    <w:p w:rsidR="0015053E" w:rsidRPr="0024200F" w:rsidRDefault="0015053E" w:rsidP="0015053E">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sidR="00D97475">
        <w:rPr>
          <w:rFonts w:ascii="Palatino Linotype" w:hAnsi="Palatino Linotype" w:cs="Arial"/>
        </w:rPr>
        <w:t>el</w:t>
      </w:r>
      <w:r w:rsidRPr="0024200F">
        <w:rPr>
          <w:rFonts w:ascii="Palatino Linotype" w:hAnsi="Palatino Linotype" w:cs="Arial"/>
        </w:rPr>
        <w:t xml:space="preserve"> </w:t>
      </w:r>
      <w:r w:rsidR="00D97475">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de forma toral, de la entrega incompleta de la información por parte del </w:t>
      </w:r>
      <w:r w:rsidRPr="0024200F">
        <w:rPr>
          <w:rFonts w:ascii="Palatino Linotype" w:hAnsi="Palatino Linotype" w:cs="Arial"/>
          <w:b/>
        </w:rPr>
        <w:t>sujeto obligado</w:t>
      </w:r>
      <w:r w:rsidRPr="0024200F">
        <w:rPr>
          <w:rFonts w:ascii="Palatino Linotype" w:hAnsi="Palatino Linotype" w:cs="Arial"/>
        </w:rPr>
        <w:t xml:space="preserve">, actualizando con ello lo </w:t>
      </w:r>
      <w:r w:rsidRPr="0024200F">
        <w:rPr>
          <w:rFonts w:ascii="Palatino Linotype" w:hAnsi="Palatino Linotype" w:cs="Arial"/>
          <w:color w:val="000000" w:themeColor="text1"/>
        </w:rPr>
        <w:t xml:space="preserve">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 por lo que es necesario establecer y delimitar a la materia de la solicitud, la que objetivamente consiste en:</w:t>
      </w:r>
    </w:p>
    <w:p w:rsidR="0015053E" w:rsidRPr="0024200F" w:rsidRDefault="0015053E" w:rsidP="0015053E">
      <w:pPr>
        <w:pStyle w:val="Prrafodelista"/>
        <w:widowControl w:val="0"/>
        <w:autoSpaceDE w:val="0"/>
        <w:autoSpaceDN w:val="0"/>
        <w:adjustRightInd w:val="0"/>
        <w:ind w:left="0"/>
        <w:jc w:val="both"/>
        <w:rPr>
          <w:rFonts w:ascii="Palatino Linotype" w:hAnsi="Palatino Linotype"/>
        </w:rPr>
      </w:pPr>
    </w:p>
    <w:p w:rsidR="0015053E" w:rsidRPr="0024200F" w:rsidRDefault="00D97475" w:rsidP="0015053E">
      <w:pPr>
        <w:pStyle w:val="Prrafodelista"/>
        <w:numPr>
          <w:ilvl w:val="0"/>
          <w:numId w:val="1"/>
        </w:numPr>
        <w:spacing w:line="360" w:lineRule="auto"/>
        <w:ind w:left="567" w:right="616"/>
        <w:jc w:val="both"/>
        <w:rPr>
          <w:rFonts w:ascii="Palatino Linotype" w:hAnsi="Palatino Linotype" w:cs="Arial"/>
          <w:color w:val="000000" w:themeColor="text1"/>
        </w:rPr>
      </w:pPr>
      <w:r>
        <w:rPr>
          <w:rFonts w:ascii="Palatino Linotype" w:hAnsi="Palatino Linotype" w:cs="Arial"/>
          <w:color w:val="000000" w:themeColor="text1"/>
        </w:rPr>
        <w:t>Los presupuestos de egresos de los años 2016, 2017 y 2018</w:t>
      </w:r>
    </w:p>
    <w:p w:rsidR="0015053E" w:rsidRPr="0024200F" w:rsidRDefault="0015053E" w:rsidP="0015053E">
      <w:pPr>
        <w:pStyle w:val="Prrafodelista"/>
        <w:ind w:left="720" w:right="616"/>
        <w:jc w:val="both"/>
        <w:rPr>
          <w:rFonts w:ascii="Palatino Linotype" w:hAnsi="Palatino Linotype" w:cs="Arial"/>
          <w:color w:val="000000" w:themeColor="text1"/>
        </w:rPr>
      </w:pPr>
    </w:p>
    <w:p w:rsidR="00744648" w:rsidRDefault="00744648" w:rsidP="0015053E">
      <w:pPr>
        <w:pStyle w:val="Prrafodelista"/>
        <w:spacing w:line="360" w:lineRule="auto"/>
        <w:ind w:left="0"/>
        <w:jc w:val="both"/>
        <w:rPr>
          <w:rFonts w:ascii="Palatino Linotype" w:hAnsi="Palatino Linotype" w:cs="Arial"/>
        </w:rPr>
      </w:pPr>
      <w:r w:rsidRPr="00744648">
        <w:rPr>
          <w:rFonts w:ascii="Palatino Linotype" w:hAnsi="Palatino Linotype" w:cs="Arial"/>
        </w:rPr>
        <w:t>Previo al análisis que amerita el presente asunto, es necesario traer a colación lo que remitió el</w:t>
      </w:r>
      <w:r w:rsidRPr="00744648">
        <w:rPr>
          <w:rFonts w:ascii="Palatino Linotype" w:hAnsi="Palatino Linotype" w:cs="Arial"/>
          <w:b/>
        </w:rPr>
        <w:t xml:space="preserve"> sujeto obligado</w:t>
      </w:r>
      <w:r w:rsidRPr="00744648">
        <w:rPr>
          <w:rFonts w:ascii="Palatino Linotype" w:hAnsi="Palatino Linotype" w:cs="Arial"/>
        </w:rPr>
        <w:t xml:space="preserve"> y hacer la comparativa de lo entregado con lo solicitado, una en frente de la otra a efecto de elaborar las inferencias adecuadas cuyos fines se encaminan a arrojar las conclusiones, que, indefectiblemente habrán de darnos la </w:t>
      </w:r>
      <w:r w:rsidRPr="00744648">
        <w:rPr>
          <w:rFonts w:ascii="Palatino Linotype" w:hAnsi="Palatino Linotype" w:cs="Arial"/>
        </w:rPr>
        <w:lastRenderedPageBreak/>
        <w:t>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744648" w:rsidRDefault="00744648" w:rsidP="0015053E">
      <w:pPr>
        <w:pStyle w:val="Prrafodelista"/>
        <w:spacing w:line="360" w:lineRule="auto"/>
        <w:ind w:left="0"/>
        <w:jc w:val="both"/>
        <w:rPr>
          <w:rFonts w:ascii="Palatino Linotype" w:hAnsi="Palatino Linotype" w:cs="Arial"/>
        </w:rPr>
      </w:pPr>
    </w:p>
    <w:p w:rsidR="00D97475" w:rsidRPr="00862540" w:rsidRDefault="00D97475" w:rsidP="0015053E">
      <w:pPr>
        <w:pStyle w:val="Prrafodelista"/>
        <w:spacing w:line="360" w:lineRule="auto"/>
        <w:ind w:left="0"/>
        <w:jc w:val="both"/>
        <w:rPr>
          <w:rFonts w:ascii="Palatino Linotype" w:hAnsi="Palatino Linotype" w:cs="Arial"/>
        </w:rPr>
      </w:pPr>
      <w:r>
        <w:rPr>
          <w:rFonts w:ascii="Palatino Linotype" w:hAnsi="Palatino Linotype" w:cs="Arial"/>
        </w:rPr>
        <w:t>Ahora bien e</w:t>
      </w:r>
      <w:r w:rsidR="0015053E" w:rsidRPr="0024200F">
        <w:rPr>
          <w:rFonts w:ascii="Palatino Linotype" w:hAnsi="Palatino Linotype" w:cs="Arial"/>
        </w:rPr>
        <w:t xml:space="preserve">l </w:t>
      </w:r>
      <w:r w:rsidR="0015053E" w:rsidRPr="0024200F">
        <w:rPr>
          <w:rFonts w:ascii="Palatino Linotype" w:hAnsi="Palatino Linotype" w:cs="Arial"/>
          <w:b/>
        </w:rPr>
        <w:t xml:space="preserve">sujeto obligado, </w:t>
      </w:r>
      <w:r>
        <w:rPr>
          <w:rFonts w:ascii="Palatino Linotype" w:hAnsi="Palatino Linotype" w:cs="Arial"/>
        </w:rPr>
        <w:t xml:space="preserve">emitió sus respuestas </w:t>
      </w:r>
      <w:r w:rsidR="00862540">
        <w:rPr>
          <w:rFonts w:ascii="Palatino Linotype" w:hAnsi="Palatino Linotype" w:cs="Arial"/>
        </w:rPr>
        <w:t xml:space="preserve">en el mismo sentido, en las que sustancialmente </w:t>
      </w:r>
      <w:r>
        <w:rPr>
          <w:rFonts w:ascii="Palatino Linotype" w:hAnsi="Palatino Linotype" w:cs="Arial"/>
        </w:rPr>
        <w:t>señala que</w:t>
      </w:r>
      <w:r w:rsidR="00862540">
        <w:rPr>
          <w:rFonts w:ascii="Palatino Linotype" w:hAnsi="Palatino Linotype" w:cs="Arial"/>
        </w:rPr>
        <w:t xml:space="preserve"> únicamente se encuentra obligado a hacer entrega de la información que genera, procesa, administra o posee en ejercicio de sus funciones</w:t>
      </w:r>
      <w:r w:rsidR="00F161A9">
        <w:rPr>
          <w:rFonts w:ascii="Palatino Linotype" w:hAnsi="Palatino Linotype" w:cs="Arial"/>
        </w:rPr>
        <w:t xml:space="preserve">, en términos del artículo 12 de la Ley de Transparencia local, y que por cuanto hace a </w:t>
      </w:r>
      <w:r>
        <w:rPr>
          <w:rFonts w:ascii="Palatino Linotype" w:hAnsi="Palatino Linotype" w:cs="Arial"/>
        </w:rPr>
        <w:t xml:space="preserve">la información </w:t>
      </w:r>
      <w:r w:rsidR="00F161A9">
        <w:rPr>
          <w:rFonts w:ascii="Palatino Linotype" w:hAnsi="Palatino Linotype" w:cs="Arial"/>
        </w:rPr>
        <w:t xml:space="preserve">peticionada </w:t>
      </w:r>
      <w:r>
        <w:rPr>
          <w:rFonts w:ascii="Palatino Linotype" w:hAnsi="Palatino Linotype" w:cs="Arial"/>
        </w:rPr>
        <w:t>se enc</w:t>
      </w:r>
      <w:r w:rsidR="00862540">
        <w:rPr>
          <w:rFonts w:ascii="Palatino Linotype" w:hAnsi="Palatino Linotype" w:cs="Arial"/>
        </w:rPr>
        <w:t xml:space="preserve">uentra </w:t>
      </w:r>
      <w:r>
        <w:rPr>
          <w:rFonts w:ascii="Palatino Linotype" w:hAnsi="Palatino Linotype" w:cs="Arial"/>
        </w:rPr>
        <w:t xml:space="preserve">publicada en la página de internet </w:t>
      </w:r>
      <w:hyperlink r:id="rId7" w:history="1">
        <w:r w:rsidR="00862540" w:rsidRPr="007E4673">
          <w:rPr>
            <w:rStyle w:val="Hipervnculo"/>
            <w:rFonts w:ascii="Palatino Linotype" w:hAnsi="Palatino Linotype" w:cs="Arial"/>
          </w:rPr>
          <w:t>http://conac.izcalli.gob.mx/</w:t>
        </w:r>
      </w:hyperlink>
      <w:r w:rsidR="00F161A9">
        <w:rPr>
          <w:rFonts w:ascii="Palatino Linotype" w:hAnsi="Palatino Linotype" w:cs="Arial"/>
        </w:rPr>
        <w:t>.</w:t>
      </w:r>
    </w:p>
    <w:p w:rsidR="00D97475" w:rsidRDefault="00D97475" w:rsidP="0015053E">
      <w:pPr>
        <w:pStyle w:val="Prrafodelista"/>
        <w:spacing w:line="360" w:lineRule="auto"/>
        <w:ind w:left="0"/>
        <w:jc w:val="both"/>
        <w:rPr>
          <w:rFonts w:ascii="Palatino Linotype" w:hAnsi="Palatino Linotype" w:cs="Arial"/>
        </w:rPr>
      </w:pPr>
    </w:p>
    <w:p w:rsidR="00CD6D40" w:rsidRPr="00CD6D40" w:rsidRDefault="00CD6D40" w:rsidP="0015053E">
      <w:pPr>
        <w:pStyle w:val="Prrafodelista"/>
        <w:spacing w:line="360" w:lineRule="auto"/>
        <w:ind w:left="0"/>
        <w:jc w:val="both"/>
        <w:rPr>
          <w:rFonts w:ascii="Palatino Linotype" w:hAnsi="Palatino Linotype" w:cs="Arial"/>
        </w:rPr>
      </w:pPr>
      <w:r>
        <w:rPr>
          <w:rFonts w:ascii="Palatino Linotype" w:hAnsi="Palatino Linotype" w:cs="Arial"/>
        </w:rPr>
        <w:t xml:space="preserve">De igual manera, el </w:t>
      </w:r>
      <w:r>
        <w:rPr>
          <w:rFonts w:ascii="Palatino Linotype" w:hAnsi="Palatino Linotype" w:cs="Arial"/>
          <w:b/>
        </w:rPr>
        <w:t xml:space="preserve">sujeto obligado </w:t>
      </w:r>
      <w:r>
        <w:rPr>
          <w:rFonts w:ascii="Palatino Linotype" w:hAnsi="Palatino Linotype" w:cs="Arial"/>
        </w:rPr>
        <w:t xml:space="preserve">al rendir sus informes justificados, en fecha diecisiete de septiembre de dos mil dieciocho, se sirve en </w:t>
      </w:r>
      <w:r w:rsidR="00A601AF">
        <w:rPr>
          <w:rFonts w:ascii="Palatino Linotype" w:hAnsi="Palatino Linotype" w:cs="Arial"/>
        </w:rPr>
        <w:t>ampliar</w:t>
      </w:r>
      <w:r>
        <w:rPr>
          <w:rFonts w:ascii="Palatino Linotype" w:hAnsi="Palatino Linotype" w:cs="Arial"/>
        </w:rPr>
        <w:t xml:space="preserve"> sus</w:t>
      </w:r>
      <w:r w:rsidR="00A601AF">
        <w:rPr>
          <w:rFonts w:ascii="Palatino Linotype" w:hAnsi="Palatino Linotype" w:cs="Arial"/>
        </w:rPr>
        <w:t xml:space="preserve"> respuestas primigenias.</w:t>
      </w:r>
    </w:p>
    <w:p w:rsidR="00CD6D40" w:rsidRDefault="00CD6D40" w:rsidP="0015053E">
      <w:pPr>
        <w:pStyle w:val="Prrafodelista"/>
        <w:spacing w:line="360" w:lineRule="auto"/>
        <w:ind w:left="0"/>
        <w:jc w:val="both"/>
        <w:rPr>
          <w:rFonts w:ascii="Palatino Linotype" w:hAnsi="Palatino Linotype" w:cs="Arial"/>
        </w:rPr>
      </w:pPr>
    </w:p>
    <w:p w:rsidR="0015053E" w:rsidRDefault="00A601AF" w:rsidP="0015053E">
      <w:pPr>
        <w:pStyle w:val="Prrafodelista"/>
        <w:spacing w:line="360" w:lineRule="auto"/>
        <w:ind w:left="0"/>
        <w:jc w:val="both"/>
        <w:rPr>
          <w:rFonts w:ascii="Palatino Linotype" w:hAnsi="Palatino Linotype" w:cs="Arial"/>
        </w:rPr>
      </w:pPr>
      <w:r w:rsidRPr="00622024">
        <w:rPr>
          <w:rFonts w:ascii="Palatino Linotype" w:hAnsi="Palatino Linotype" w:cs="Arial"/>
        </w:rPr>
        <w:t xml:space="preserve">En un primer plano, por cuanto hace a la respuesta del </w:t>
      </w:r>
      <w:r w:rsidRPr="00622024">
        <w:rPr>
          <w:rFonts w:ascii="Palatino Linotype" w:hAnsi="Palatino Linotype" w:cs="Arial"/>
          <w:b/>
        </w:rPr>
        <w:t>sujeto obligado</w:t>
      </w:r>
      <w:r w:rsidRPr="00622024">
        <w:rPr>
          <w:rFonts w:ascii="Palatino Linotype" w:hAnsi="Palatino Linotype" w:cs="Arial"/>
        </w:rPr>
        <w:t>, su pronunciamiento no niega la existencia de la información solicitada, por el contrario, se encuentra encaminada a atender la solicitud, por ello se asume que posee la información solicitada, en términos de los artículos 12 y 24 último párrafo de la Ley de Transparencia y Acceso a la Información Pública del Estado de México y Municipios</w:t>
      </w:r>
      <w:r>
        <w:rPr>
          <w:rStyle w:val="Refdenotaalpie"/>
          <w:rFonts w:ascii="Palatino Linotype" w:hAnsi="Palatino Linotype" w:cs="Arial"/>
        </w:rPr>
        <w:footnoteReference w:id="2"/>
      </w:r>
      <w:r w:rsidRPr="00622024">
        <w:rPr>
          <w:rFonts w:ascii="Palatino Linotype" w:hAnsi="Palatino Linotype" w:cs="Arial"/>
        </w:rPr>
        <w:t xml:space="preserve">, </w:t>
      </w:r>
      <w:r w:rsidRPr="00622024">
        <w:rPr>
          <w:rFonts w:ascii="Palatino Linotype" w:hAnsi="Palatino Linotype" w:cs="Arial"/>
        </w:rPr>
        <w:lastRenderedPageBreak/>
        <w:t>por lo tanto, el estudio de la fuente obligacional en específico se obvia, toda vez que el objetivo de la misma es determinar si existe la obligación de tener en sus archivos la información, y al existir la manifestación de poseer la misma, a nada práctico llevaría el alcance del mismo.</w:t>
      </w:r>
    </w:p>
    <w:p w:rsidR="00A601AF" w:rsidRDefault="00A601AF" w:rsidP="0015053E">
      <w:pPr>
        <w:pStyle w:val="Prrafodelista"/>
        <w:spacing w:line="360" w:lineRule="auto"/>
        <w:ind w:left="0"/>
        <w:jc w:val="both"/>
        <w:rPr>
          <w:rFonts w:ascii="Palatino Linotype" w:hAnsi="Palatino Linotype" w:cs="Arial"/>
        </w:rPr>
      </w:pPr>
    </w:p>
    <w:p w:rsidR="00A601AF" w:rsidRDefault="00A601AF" w:rsidP="00A601AF">
      <w:pPr>
        <w:pStyle w:val="Prrafodelista"/>
        <w:spacing w:line="360" w:lineRule="auto"/>
        <w:ind w:left="0"/>
        <w:jc w:val="both"/>
        <w:rPr>
          <w:rFonts w:ascii="Palatino Linotype" w:hAnsi="Palatino Linotype" w:cs="Arial"/>
        </w:rPr>
      </w:pPr>
      <w:r w:rsidRPr="002B3942">
        <w:rPr>
          <w:rFonts w:ascii="Palatino Linotype" w:hAnsi="Palatino Linotype" w:cs="Arial"/>
        </w:rPr>
        <w:t xml:space="preserve">Bajo tal tesitura, </w:t>
      </w:r>
      <w:r>
        <w:rPr>
          <w:rFonts w:ascii="Palatino Linotype" w:hAnsi="Palatino Linotype" w:cs="Arial"/>
        </w:rPr>
        <w:t xml:space="preserve">si bien </w:t>
      </w:r>
      <w:r w:rsidRPr="004C657C">
        <w:rPr>
          <w:rFonts w:ascii="Palatino Linotype" w:hAnsi="Palatino Linotype" w:cs="Arial"/>
          <w:b/>
        </w:rPr>
        <w:t>el sujeto obligado</w:t>
      </w:r>
      <w:r>
        <w:rPr>
          <w:rFonts w:ascii="Palatino Linotype" w:hAnsi="Palatino Linotype" w:cs="Arial"/>
        </w:rPr>
        <w:t xml:space="preserve"> en sus respuestas primigenias, así como en sus informes justificados, señala que </w:t>
      </w:r>
      <w:r>
        <w:rPr>
          <w:rFonts w:ascii="Palatino Linotype" w:hAnsi="Palatino Linotype" w:cs="Arial"/>
          <w:u w:val="single"/>
        </w:rPr>
        <w:t>la información solicitada se encuentra en la página de internet antes referida</w:t>
      </w:r>
      <w:r>
        <w:rPr>
          <w:rFonts w:ascii="Palatino Linotype" w:hAnsi="Palatino Linotype" w:cs="Arial"/>
        </w:rPr>
        <w:t xml:space="preserve">, </w:t>
      </w:r>
      <w:r w:rsidR="00DE573D">
        <w:rPr>
          <w:rFonts w:ascii="Palatino Linotype" w:hAnsi="Palatino Linotype" w:cs="Arial"/>
        </w:rPr>
        <w:t xml:space="preserve">debiendo seleccionar el año de la información peticionada, por lo </w:t>
      </w:r>
      <w:r>
        <w:rPr>
          <w:rFonts w:ascii="Palatino Linotype" w:hAnsi="Palatino Linotype" w:cs="Arial"/>
        </w:rPr>
        <w:t xml:space="preserve">que dicha orientación al particular resulta insuficiente, al no cumplir con los lineamientos que exige el numeral 161 de la ley de la materia, lo anterior en razón de que al ingresar al link remitido por </w:t>
      </w:r>
      <w:r w:rsidRPr="004C657C">
        <w:rPr>
          <w:rFonts w:ascii="Palatino Linotype" w:hAnsi="Palatino Linotype" w:cs="Arial"/>
          <w:b/>
        </w:rPr>
        <w:t>el sujeto obligado</w:t>
      </w:r>
      <w:r>
        <w:rPr>
          <w:rFonts w:ascii="Palatino Linotype" w:hAnsi="Palatino Linotype" w:cs="Arial"/>
        </w:rPr>
        <w:t xml:space="preserve">, se requiere hacer una búsqueda en toda la información ahí publicada, lo que demuestra que la fuente no es precisa y concreta, ya que finalmente al lograr ingresar a la página señalada, se encuentra un gran cúmulo de información, que hace imposible identificar la referencia correcta en la cual </w:t>
      </w:r>
      <w:r w:rsidRPr="005E6CCA">
        <w:rPr>
          <w:rFonts w:ascii="Palatino Linotype" w:hAnsi="Palatino Linotype" w:cs="Arial"/>
          <w:b/>
        </w:rPr>
        <w:t>el recurrente</w:t>
      </w:r>
      <w:r>
        <w:rPr>
          <w:rFonts w:ascii="Palatino Linotype" w:hAnsi="Palatino Linotype" w:cs="Arial"/>
        </w:rPr>
        <w:t xml:space="preserve"> obtendrá la información.</w:t>
      </w:r>
    </w:p>
    <w:p w:rsidR="00A601AF" w:rsidRDefault="00A601AF" w:rsidP="0015053E">
      <w:pPr>
        <w:pStyle w:val="Prrafodelista"/>
        <w:spacing w:line="360" w:lineRule="auto"/>
        <w:ind w:left="0"/>
        <w:jc w:val="both"/>
        <w:rPr>
          <w:rFonts w:ascii="Palatino Linotype" w:hAnsi="Palatino Linotype" w:cs="Arial"/>
        </w:rPr>
      </w:pPr>
    </w:p>
    <w:p w:rsidR="00367F4F" w:rsidRDefault="00367F4F" w:rsidP="00367F4F">
      <w:pPr>
        <w:spacing w:line="360" w:lineRule="auto"/>
        <w:ind w:right="51"/>
        <w:jc w:val="both"/>
        <w:rPr>
          <w:rFonts w:ascii="Palatino Linotype" w:hAnsi="Palatino Linotype" w:cs="Arial"/>
        </w:rPr>
      </w:pPr>
      <w:r>
        <w:rPr>
          <w:rFonts w:ascii="Palatino Linotype" w:hAnsi="Palatino Linotype" w:cs="Arial"/>
        </w:rPr>
        <w:t>Para efecto de fundar y motivar la precedente aseveración, se parte de la premisa normativa señalada en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367F4F" w:rsidRPr="00E943A3" w:rsidRDefault="00367F4F" w:rsidP="00367F4F">
      <w:pPr>
        <w:spacing w:line="360" w:lineRule="auto"/>
        <w:ind w:right="51"/>
        <w:jc w:val="both"/>
        <w:rPr>
          <w:rFonts w:ascii="Palatino Linotype" w:hAnsi="Palatino Linotype" w:cs="Arial"/>
          <w:sz w:val="2"/>
        </w:rPr>
      </w:pPr>
    </w:p>
    <w:p w:rsidR="00367F4F" w:rsidRPr="00367F4F" w:rsidRDefault="00DE573D" w:rsidP="00367F4F">
      <w:pPr>
        <w:ind w:left="567" w:right="567"/>
        <w:jc w:val="both"/>
        <w:rPr>
          <w:rFonts w:ascii="Palatino Linotype" w:hAnsi="Palatino Linotype"/>
          <w:i/>
          <w:sz w:val="22"/>
        </w:rPr>
      </w:pPr>
      <w:r>
        <w:rPr>
          <w:rFonts w:ascii="Palatino Linotype" w:hAnsi="Palatino Linotype"/>
          <w:b/>
          <w:i/>
          <w:sz w:val="22"/>
        </w:rPr>
        <w:lastRenderedPageBreak/>
        <w:t>“</w:t>
      </w:r>
      <w:r w:rsidR="00367F4F" w:rsidRPr="00367F4F">
        <w:rPr>
          <w:rFonts w:ascii="Palatino Linotype" w:hAnsi="Palatino Linotype"/>
          <w:b/>
          <w:i/>
          <w:sz w:val="22"/>
        </w:rPr>
        <w:t>Artículo 11.</w:t>
      </w:r>
      <w:r w:rsidR="00367F4F" w:rsidRPr="00367F4F">
        <w:rPr>
          <w:rFonts w:ascii="Palatino Linotype" w:hAnsi="Palatino Linotype"/>
          <w:i/>
          <w:sz w:val="22"/>
        </w:rPr>
        <w:t xml:space="preserve"> En la generación, publicación y</w:t>
      </w:r>
      <w:r w:rsidR="00367F4F" w:rsidRPr="00367F4F">
        <w:rPr>
          <w:rFonts w:ascii="Palatino Linotype" w:hAnsi="Palatino Linotype"/>
          <w:b/>
          <w:i/>
          <w:sz w:val="22"/>
        </w:rPr>
        <w:t xml:space="preserve"> </w:t>
      </w:r>
      <w:r w:rsidR="00367F4F" w:rsidRPr="00367F4F">
        <w:rPr>
          <w:rFonts w:ascii="Palatino Linotype" w:hAnsi="Palatino Linotype"/>
          <w:b/>
          <w:i/>
          <w:sz w:val="22"/>
          <w:u w:val="single"/>
        </w:rPr>
        <w:t>entrega de información se deberá</w:t>
      </w:r>
      <w:r w:rsidR="00367F4F" w:rsidRPr="00367F4F">
        <w:rPr>
          <w:rFonts w:ascii="Palatino Linotype" w:hAnsi="Palatino Linotype"/>
          <w:i/>
          <w:sz w:val="22"/>
        </w:rPr>
        <w:t xml:space="preserve"> </w:t>
      </w:r>
      <w:r w:rsidR="00367F4F" w:rsidRPr="00367F4F">
        <w:rPr>
          <w:rFonts w:ascii="Palatino Linotype" w:hAnsi="Palatino Linotype"/>
          <w:b/>
          <w:i/>
          <w:sz w:val="22"/>
          <w:u w:val="single"/>
        </w:rPr>
        <w:t>garantizar que ésta sea accesible, actualizada, completa, congruente, confiable, verificable, veraz, integral, oportuna y expedita</w:t>
      </w:r>
      <w:r w:rsidR="00367F4F" w:rsidRPr="00367F4F">
        <w:rPr>
          <w:rFonts w:ascii="Palatino Linotype" w:hAnsi="Palatino Linotype"/>
          <w:i/>
          <w:sz w:val="22"/>
        </w:rPr>
        <w:t>, sujeta a un claro régimen de excepciones que deberá estar definido y ser además legítima y estrictamente necesaria en una sociedad democrática, por lo que atenderá las necesidades del derecho de acceso a la información de toda persona.</w:t>
      </w:r>
    </w:p>
    <w:p w:rsidR="00367F4F" w:rsidRPr="00DE573D" w:rsidRDefault="00DE573D" w:rsidP="00367F4F">
      <w:pPr>
        <w:ind w:left="567" w:right="567"/>
        <w:jc w:val="both"/>
        <w:rPr>
          <w:rFonts w:ascii="Palatino Linotype" w:hAnsi="Palatino Linotype"/>
          <w:i/>
          <w:sz w:val="22"/>
        </w:rPr>
      </w:pPr>
      <w:r w:rsidRPr="00DE573D">
        <w:rPr>
          <w:rFonts w:ascii="Palatino Linotype" w:hAnsi="Palatino Linotype"/>
          <w:i/>
          <w:sz w:val="22"/>
        </w:rPr>
        <w:t>(…)</w:t>
      </w:r>
    </w:p>
    <w:p w:rsidR="00367F4F" w:rsidRDefault="00367F4F" w:rsidP="00367F4F">
      <w:pPr>
        <w:ind w:left="567" w:right="567"/>
        <w:jc w:val="both"/>
        <w:rPr>
          <w:rFonts w:ascii="Palatino Linotype" w:hAnsi="Palatino Linotype"/>
          <w:sz w:val="22"/>
        </w:rPr>
      </w:pPr>
      <w:r w:rsidRPr="00367F4F">
        <w:rPr>
          <w:rFonts w:ascii="Palatino Linotype" w:hAnsi="Palatino Linotype"/>
          <w:b/>
          <w:i/>
          <w:sz w:val="22"/>
        </w:rPr>
        <w:t>Artículo 161.</w:t>
      </w:r>
      <w:r w:rsidRPr="00367F4F">
        <w:rPr>
          <w:rFonts w:ascii="Palatino Linotype" w:hAnsi="Palatino Linotype"/>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367F4F">
        <w:rPr>
          <w:rFonts w:ascii="Palatino Linotype" w:hAnsi="Palatino Linotype"/>
          <w:b/>
          <w:i/>
          <w:sz w:val="22"/>
        </w:rPr>
        <w:t xml:space="preserve">la fuente, el lugar y la forma en que puede consultar, reproducir o adquirir dicha información en un plazo no mayor a cinco días hábiles. </w:t>
      </w:r>
      <w:r w:rsidRPr="00367F4F">
        <w:rPr>
          <w:rFonts w:ascii="Palatino Linotype" w:hAnsi="Palatino Linotype"/>
          <w:b/>
          <w:i/>
          <w:sz w:val="22"/>
          <w:u w:val="single"/>
        </w:rPr>
        <w:t>La fuente deberá ser precisa y concreta y no debe implicar que el solicitante realice una búsqueda en toda la información que se encuentre disponible.</w:t>
      </w:r>
    </w:p>
    <w:p w:rsidR="00367F4F" w:rsidRPr="00367F4F" w:rsidRDefault="00367F4F" w:rsidP="00367F4F">
      <w:pPr>
        <w:ind w:left="567" w:right="567"/>
        <w:jc w:val="right"/>
        <w:rPr>
          <w:rFonts w:ascii="Palatino Linotype" w:hAnsi="Palatino Linotype"/>
          <w:sz w:val="22"/>
        </w:rPr>
      </w:pPr>
      <w:r w:rsidRPr="00367F4F">
        <w:rPr>
          <w:rFonts w:ascii="Palatino Linotype" w:hAnsi="Palatino Linotype"/>
          <w:sz w:val="22"/>
        </w:rPr>
        <w:t>(Énfasis añadido)</w:t>
      </w:r>
    </w:p>
    <w:p w:rsidR="00367F4F" w:rsidRDefault="00367F4F" w:rsidP="00367F4F">
      <w:pPr>
        <w:spacing w:line="360" w:lineRule="auto"/>
        <w:ind w:left="851" w:right="851"/>
        <w:jc w:val="both"/>
        <w:rPr>
          <w:rFonts w:ascii="Palatino Linotype" w:hAnsi="Palatino Linotype" w:cs="Arial"/>
        </w:rPr>
      </w:pPr>
    </w:p>
    <w:p w:rsidR="00367F4F" w:rsidRDefault="00367F4F" w:rsidP="00367F4F">
      <w:pPr>
        <w:spacing w:line="360" w:lineRule="auto"/>
        <w:jc w:val="both"/>
        <w:rPr>
          <w:rFonts w:ascii="Palatino Linotype" w:hAnsi="Palatino Linotype" w:cs="Arial"/>
        </w:rPr>
      </w:pPr>
      <w:r>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w:t>
      </w:r>
      <w:r w:rsidRPr="00DE573D">
        <w:rPr>
          <w:rFonts w:ascii="Palatino Linotype" w:hAnsi="Palatino Linotype" w:cs="Arial"/>
          <w:b/>
        </w:rPr>
        <w:t>sujeto obligado</w:t>
      </w:r>
      <w:r>
        <w:rPr>
          <w:rFonts w:ascii="Palatino Linotype" w:hAnsi="Palatino Linotype" w:cs="Arial"/>
        </w:rPr>
        <w:t xml:space="preserve"> para informar a los solicitantes sobre información que se encuentre disponible en libros, compendios, formatos electrónicos, entre otros, </w:t>
      </w:r>
      <w:r w:rsidRPr="005E6CCA">
        <w:rPr>
          <w:rFonts w:ascii="Palatino Linotype" w:hAnsi="Palatino Linotype" w:cs="Arial"/>
          <w:b/>
          <w:u w:val="single"/>
        </w:rPr>
        <w:t>haciéndole saber al solicitante como podrá consultar, reproducir o adquirir la información, en un plazo no mayor a cinco días hábiles</w:t>
      </w:r>
      <w:r>
        <w:rPr>
          <w:rFonts w:ascii="Palatino Linotype" w:hAnsi="Palatino Linotype" w:cs="Arial"/>
        </w:rPr>
        <w:t>, comprendiendo:</w:t>
      </w:r>
    </w:p>
    <w:p w:rsidR="00CC33DA" w:rsidRDefault="00CC33DA" w:rsidP="00367F4F">
      <w:pPr>
        <w:spacing w:line="360" w:lineRule="auto"/>
        <w:jc w:val="both"/>
        <w:rPr>
          <w:rFonts w:ascii="Palatino Linotype" w:hAnsi="Palatino Linotype" w:cs="Arial"/>
        </w:rPr>
      </w:pPr>
    </w:p>
    <w:p w:rsidR="00367F4F" w:rsidRPr="00C51448" w:rsidRDefault="00367F4F" w:rsidP="00367F4F">
      <w:pPr>
        <w:pStyle w:val="Prrafodelista"/>
        <w:numPr>
          <w:ilvl w:val="0"/>
          <w:numId w:val="5"/>
        </w:numPr>
        <w:spacing w:line="360" w:lineRule="auto"/>
        <w:ind w:right="51"/>
        <w:jc w:val="both"/>
        <w:rPr>
          <w:rFonts w:ascii="Palatino Linotype" w:hAnsi="Palatino Linotype" w:cs="Arial"/>
        </w:rPr>
      </w:pPr>
      <w:r w:rsidRPr="00C51448">
        <w:rPr>
          <w:rFonts w:ascii="Palatino Linotype" w:hAnsi="Palatino Linotype" w:cs="Arial"/>
        </w:rPr>
        <w:t>La fuente</w:t>
      </w:r>
    </w:p>
    <w:p w:rsidR="00367F4F" w:rsidRDefault="00367F4F" w:rsidP="00367F4F">
      <w:pPr>
        <w:pStyle w:val="Prrafodelista"/>
        <w:numPr>
          <w:ilvl w:val="0"/>
          <w:numId w:val="5"/>
        </w:numPr>
        <w:spacing w:line="360" w:lineRule="auto"/>
        <w:ind w:right="51"/>
        <w:jc w:val="both"/>
        <w:rPr>
          <w:rFonts w:ascii="Palatino Linotype" w:hAnsi="Palatino Linotype" w:cs="Arial"/>
        </w:rPr>
      </w:pPr>
      <w:r>
        <w:rPr>
          <w:rFonts w:ascii="Palatino Linotype" w:hAnsi="Palatino Linotype" w:cs="Arial"/>
        </w:rPr>
        <w:t>El lugar y</w:t>
      </w:r>
    </w:p>
    <w:p w:rsidR="00367F4F" w:rsidRPr="00E943A3" w:rsidRDefault="00367F4F" w:rsidP="00367F4F">
      <w:pPr>
        <w:pStyle w:val="Prrafodelista"/>
        <w:numPr>
          <w:ilvl w:val="0"/>
          <w:numId w:val="5"/>
        </w:numPr>
        <w:spacing w:line="360" w:lineRule="auto"/>
        <w:ind w:right="51"/>
        <w:jc w:val="both"/>
        <w:rPr>
          <w:rFonts w:ascii="Palatino Linotype" w:hAnsi="Palatino Linotype" w:cs="Arial"/>
        </w:rPr>
      </w:pPr>
      <w:r>
        <w:rPr>
          <w:rFonts w:ascii="Palatino Linotype" w:hAnsi="Palatino Linotype" w:cs="Arial"/>
        </w:rPr>
        <w:t xml:space="preserve">La forma </w:t>
      </w:r>
    </w:p>
    <w:p w:rsidR="00367F4F" w:rsidRDefault="00367F4F" w:rsidP="00367F4F">
      <w:pPr>
        <w:spacing w:line="360" w:lineRule="auto"/>
        <w:ind w:right="51"/>
        <w:jc w:val="both"/>
        <w:rPr>
          <w:rFonts w:ascii="Palatino Linotype" w:hAnsi="Palatino Linotype" w:cs="Arial"/>
        </w:rPr>
      </w:pPr>
    </w:p>
    <w:p w:rsidR="00367F4F" w:rsidRDefault="00367F4F" w:rsidP="00367F4F">
      <w:pPr>
        <w:spacing w:line="360" w:lineRule="auto"/>
        <w:ind w:right="51"/>
        <w:jc w:val="both"/>
        <w:rPr>
          <w:rFonts w:ascii="Palatino Linotype" w:hAnsi="Palatino Linotype" w:cs="Arial"/>
        </w:rPr>
      </w:pPr>
      <w:r>
        <w:rPr>
          <w:rFonts w:ascii="Palatino Linotype" w:hAnsi="Palatino Linotype" w:cs="Arial"/>
        </w:rPr>
        <w:t xml:space="preserve">Asimismo, se establece que la fuente de la información </w:t>
      </w:r>
      <w:r w:rsidRPr="00C51448">
        <w:rPr>
          <w:rFonts w:ascii="Palatino Linotype" w:hAnsi="Palatino Linotype" w:cs="Arial"/>
          <w:b/>
        </w:rPr>
        <w:t>deberá ser</w:t>
      </w:r>
      <w:r>
        <w:rPr>
          <w:rFonts w:ascii="Palatino Linotype" w:hAnsi="Palatino Linotype" w:cs="Arial"/>
        </w:rPr>
        <w:t>:</w:t>
      </w:r>
    </w:p>
    <w:p w:rsidR="00367F4F" w:rsidRDefault="00367F4F" w:rsidP="00367F4F">
      <w:pPr>
        <w:spacing w:line="360" w:lineRule="auto"/>
        <w:ind w:right="51"/>
        <w:jc w:val="both"/>
        <w:rPr>
          <w:rFonts w:ascii="Palatino Linotype" w:hAnsi="Palatino Linotype" w:cs="Arial"/>
        </w:rPr>
      </w:pPr>
    </w:p>
    <w:p w:rsidR="00367F4F" w:rsidRPr="005E6CCA" w:rsidRDefault="00367F4F" w:rsidP="00367F4F">
      <w:pPr>
        <w:pStyle w:val="Prrafodelista"/>
        <w:numPr>
          <w:ilvl w:val="0"/>
          <w:numId w:val="6"/>
        </w:numPr>
        <w:spacing w:line="360" w:lineRule="auto"/>
        <w:ind w:right="51"/>
        <w:jc w:val="both"/>
        <w:rPr>
          <w:rFonts w:ascii="Palatino Linotype" w:hAnsi="Palatino Linotype" w:cs="Arial"/>
        </w:rPr>
      </w:pPr>
      <w:r w:rsidRPr="005E6CCA">
        <w:rPr>
          <w:rFonts w:ascii="Palatino Linotype" w:hAnsi="Palatino Linotype" w:cs="Arial"/>
        </w:rPr>
        <w:lastRenderedPageBreak/>
        <w:t>Precisa</w:t>
      </w:r>
    </w:p>
    <w:p w:rsidR="00367F4F" w:rsidRPr="005E6CCA" w:rsidRDefault="00367F4F" w:rsidP="00367F4F">
      <w:pPr>
        <w:pStyle w:val="Prrafodelista"/>
        <w:numPr>
          <w:ilvl w:val="0"/>
          <w:numId w:val="6"/>
        </w:numPr>
        <w:spacing w:line="360" w:lineRule="auto"/>
        <w:ind w:right="51"/>
        <w:jc w:val="both"/>
        <w:rPr>
          <w:rFonts w:ascii="Palatino Linotype" w:hAnsi="Palatino Linotype" w:cs="Arial"/>
        </w:rPr>
      </w:pPr>
      <w:r w:rsidRPr="005E6CCA">
        <w:rPr>
          <w:rFonts w:ascii="Palatino Linotype" w:hAnsi="Palatino Linotype" w:cs="Arial"/>
        </w:rPr>
        <w:t>Concreta</w:t>
      </w:r>
    </w:p>
    <w:p w:rsidR="00367F4F" w:rsidRPr="005E6CCA" w:rsidRDefault="00367F4F" w:rsidP="00367F4F">
      <w:pPr>
        <w:pStyle w:val="Prrafodelista"/>
        <w:numPr>
          <w:ilvl w:val="0"/>
          <w:numId w:val="6"/>
        </w:numPr>
        <w:spacing w:line="360" w:lineRule="auto"/>
        <w:ind w:right="51"/>
        <w:jc w:val="both"/>
        <w:rPr>
          <w:rFonts w:ascii="Palatino Linotype" w:hAnsi="Palatino Linotype" w:cs="Arial"/>
          <w:u w:val="single"/>
        </w:rPr>
      </w:pPr>
      <w:r w:rsidRPr="005E6CCA">
        <w:rPr>
          <w:rFonts w:ascii="Palatino Linotype" w:hAnsi="Palatino Linotype" w:cs="Arial"/>
          <w:u w:val="single"/>
        </w:rPr>
        <w:t>Y NO debe implicar que el solicitante realice una búsqueda en toda la información que se encuentre disponible.</w:t>
      </w:r>
    </w:p>
    <w:p w:rsidR="00367F4F" w:rsidRPr="00E943A3" w:rsidRDefault="00367F4F" w:rsidP="00367F4F">
      <w:pPr>
        <w:pStyle w:val="Prrafodelista"/>
        <w:spacing w:line="360" w:lineRule="auto"/>
        <w:ind w:left="720" w:right="51"/>
        <w:jc w:val="both"/>
        <w:rPr>
          <w:rFonts w:ascii="Palatino Linotype" w:hAnsi="Palatino Linotype" w:cs="Arial"/>
          <w:b/>
          <w:sz w:val="18"/>
          <w:u w:val="single"/>
        </w:rPr>
      </w:pPr>
    </w:p>
    <w:p w:rsidR="00367F4F" w:rsidRPr="00A74BC3" w:rsidRDefault="00367F4F" w:rsidP="00367F4F">
      <w:pPr>
        <w:spacing w:line="360" w:lineRule="auto"/>
        <w:ind w:right="51"/>
        <w:jc w:val="both"/>
        <w:rPr>
          <w:rFonts w:ascii="Palatino Linotype" w:hAnsi="Palatino Linotype" w:cs="Arial"/>
        </w:rPr>
      </w:pPr>
      <w:r>
        <w:rPr>
          <w:rFonts w:ascii="Palatino Linotype" w:hAnsi="Palatino Linotype" w:cs="Arial"/>
        </w:rPr>
        <w:t>Imperativos legales que establecen</w:t>
      </w:r>
      <w:r w:rsidRPr="00A74BC3">
        <w:rPr>
          <w:rFonts w:ascii="Palatino Linotype" w:hAnsi="Palatino Linotype" w:cs="Arial"/>
        </w:rPr>
        <w:t xml:space="preserve"> el procedimiento que debe seguir </w:t>
      </w:r>
      <w:r w:rsidRPr="005E6CCA">
        <w:rPr>
          <w:rFonts w:ascii="Palatino Linotype" w:hAnsi="Palatino Linotype" w:cs="Arial"/>
          <w:b/>
        </w:rPr>
        <w:t xml:space="preserve">el sujeto obligado </w:t>
      </w:r>
      <w:r w:rsidRPr="00A74BC3">
        <w:rPr>
          <w:rFonts w:ascii="Palatino Linotype" w:hAnsi="Palatino Linotype" w:cs="Arial"/>
        </w:rPr>
        <w:t xml:space="preserve">para que pueda tomarse como válida su orientación sobre la forma en que puede consultar la información requerida, </w:t>
      </w:r>
      <w:r>
        <w:rPr>
          <w:rFonts w:ascii="Palatino Linotype" w:hAnsi="Palatino Linotype" w:cs="Arial"/>
        </w:rPr>
        <w:t>y</w:t>
      </w:r>
      <w:r w:rsidRPr="00A74BC3">
        <w:rPr>
          <w:rFonts w:ascii="Palatino Linotype" w:hAnsi="Palatino Linotype" w:cs="Arial"/>
        </w:rPr>
        <w:t xml:space="preserve"> que en la especie no acontece, ello </w:t>
      </w:r>
      <w:r>
        <w:rPr>
          <w:rFonts w:ascii="Palatino Linotype" w:hAnsi="Palatino Linotype" w:cs="Arial"/>
        </w:rPr>
        <w:t>por</w:t>
      </w:r>
      <w:r w:rsidRPr="00A74BC3">
        <w:rPr>
          <w:rFonts w:ascii="Palatino Linotype" w:hAnsi="Palatino Linotype" w:cs="Arial"/>
        </w:rPr>
        <w:t xml:space="preserve">que contrario a lo que establece </w:t>
      </w:r>
      <w:r w:rsidRPr="005E6CCA">
        <w:rPr>
          <w:rFonts w:ascii="Palatino Linotype" w:hAnsi="Palatino Linotype" w:cs="Arial"/>
          <w:b/>
        </w:rPr>
        <w:t>el sujeto obligado</w:t>
      </w:r>
      <w:r w:rsidRPr="00A74BC3">
        <w:rPr>
          <w:rFonts w:ascii="Palatino Linotype" w:hAnsi="Palatino Linotype" w:cs="Arial"/>
        </w:rPr>
        <w:t>, la fuente donde a su decir se encuentra la informaci</w:t>
      </w:r>
      <w:r>
        <w:rPr>
          <w:rFonts w:ascii="Palatino Linotype" w:hAnsi="Palatino Linotype" w:cs="Arial"/>
        </w:rPr>
        <w:t>ón,</w:t>
      </w:r>
      <w:r w:rsidRPr="00A74BC3">
        <w:rPr>
          <w:rFonts w:ascii="Palatino Linotype" w:hAnsi="Palatino Linotype" w:cs="Arial"/>
        </w:rPr>
        <w:t xml:space="preserve"> </w:t>
      </w:r>
      <w:r w:rsidRPr="00A74BC3">
        <w:rPr>
          <w:rFonts w:ascii="Palatino Linotype" w:hAnsi="Palatino Linotype" w:cs="Arial"/>
          <w:b/>
        </w:rPr>
        <w:t>no es precisa</w:t>
      </w:r>
      <w:r>
        <w:rPr>
          <w:rFonts w:ascii="Palatino Linotype" w:hAnsi="Palatino Linotype" w:cs="Arial"/>
        </w:rPr>
        <w:t xml:space="preserve"> al no señalarse en específico </w:t>
      </w:r>
      <w:r w:rsidR="00DE573D">
        <w:rPr>
          <w:rFonts w:ascii="Palatino Linotype" w:hAnsi="Palatino Linotype" w:cs="Arial"/>
        </w:rPr>
        <w:t xml:space="preserve">los apartados </w:t>
      </w:r>
      <w:r w:rsidR="00CE03AF">
        <w:rPr>
          <w:rFonts w:ascii="Palatino Linotype" w:hAnsi="Palatino Linotype" w:cs="Arial"/>
        </w:rPr>
        <w:t>donde se encuentran los presupuestos de egresos de los años 2016, 2017 y 2018</w:t>
      </w:r>
      <w:r>
        <w:rPr>
          <w:rFonts w:ascii="Palatino Linotype" w:hAnsi="Palatino Linotype" w:cs="Arial"/>
        </w:rPr>
        <w:t xml:space="preserve">; por lo que no es concreta porque su fuente no es sólida, </w:t>
      </w:r>
      <w:r w:rsidRPr="00A74BC3">
        <w:rPr>
          <w:rFonts w:ascii="Palatino Linotype" w:hAnsi="Palatino Linotype" w:cs="Arial"/>
        </w:rPr>
        <w:t xml:space="preserve">sino por el contrario ésta resulta abstracta y desinforma </w:t>
      </w:r>
      <w:r>
        <w:rPr>
          <w:rFonts w:ascii="Palatino Linotype" w:hAnsi="Palatino Linotype" w:cs="Arial"/>
        </w:rPr>
        <w:t>al crear incertidumbre con el cúmulo de</w:t>
      </w:r>
      <w:r w:rsidRPr="00A74BC3">
        <w:rPr>
          <w:rFonts w:ascii="Palatino Linotype" w:hAnsi="Palatino Linotype" w:cs="Arial"/>
        </w:rPr>
        <w:t xml:space="preserve"> información ahí establecida; y por último, su fuente </w:t>
      </w:r>
      <w:r w:rsidRPr="005D5541">
        <w:rPr>
          <w:rFonts w:ascii="Palatino Linotype" w:hAnsi="Palatino Linotype" w:cs="Arial"/>
          <w:b/>
        </w:rPr>
        <w:t xml:space="preserve">SÍ implica que el solicitante realice una búsqueda en toda la </w:t>
      </w:r>
      <w:r w:rsidRPr="006C6519">
        <w:rPr>
          <w:rFonts w:ascii="Palatino Linotype" w:hAnsi="Palatino Linotype" w:cs="Arial"/>
          <w:b/>
        </w:rPr>
        <w:t>información que se encuentra disponible</w:t>
      </w:r>
      <w:r w:rsidRPr="006C6519">
        <w:rPr>
          <w:rFonts w:ascii="Palatino Linotype" w:hAnsi="Palatino Linotype" w:cs="Arial"/>
        </w:rPr>
        <w:t>, lo que a todas luces transgrede el numeral citado.</w:t>
      </w:r>
    </w:p>
    <w:p w:rsidR="00367F4F" w:rsidRDefault="00367F4F" w:rsidP="00367F4F">
      <w:pPr>
        <w:spacing w:line="360" w:lineRule="auto"/>
        <w:jc w:val="both"/>
        <w:rPr>
          <w:rFonts w:ascii="Palatino Linotype" w:hAnsi="Palatino Linotype" w:cs="Arial"/>
          <w:bCs/>
        </w:rPr>
      </w:pPr>
    </w:p>
    <w:p w:rsidR="00367F4F" w:rsidRDefault="00367F4F" w:rsidP="00367F4F">
      <w:pPr>
        <w:autoSpaceDE w:val="0"/>
        <w:autoSpaceDN w:val="0"/>
        <w:adjustRightInd w:val="0"/>
        <w:spacing w:line="360" w:lineRule="auto"/>
        <w:contextualSpacing/>
        <w:jc w:val="both"/>
        <w:rPr>
          <w:rFonts w:ascii="Palatino Linotype" w:eastAsia="MS Mincho" w:hAnsi="Palatino Linotype" w:cs="Arial"/>
          <w:lang w:val="es-ES_tradnl"/>
        </w:rPr>
      </w:pPr>
      <w:r w:rsidRPr="00477720">
        <w:rPr>
          <w:rFonts w:ascii="Palatino Linotype" w:eastAsia="MS Mincho" w:hAnsi="Palatino Linotype" w:cs="Arial"/>
          <w:lang w:val="es-ES_tradnl"/>
        </w:rPr>
        <w:t>Fortaleciendo lo anterior, con fu</w:t>
      </w:r>
      <w:r>
        <w:rPr>
          <w:rFonts w:ascii="Palatino Linotype" w:eastAsia="MS Mincho" w:hAnsi="Palatino Linotype" w:cs="Arial"/>
          <w:lang w:val="es-ES_tradnl"/>
        </w:rPr>
        <w:t>ndamento en lo establecido en los</w:t>
      </w:r>
      <w:r w:rsidRPr="00477720">
        <w:rPr>
          <w:rFonts w:ascii="Palatino Linotype" w:eastAsia="MS Mincho" w:hAnsi="Palatino Linotype" w:cs="Arial"/>
          <w:lang w:val="es-ES_tradnl"/>
        </w:rPr>
        <w:t xml:space="preserve"> artículo</w:t>
      </w:r>
      <w:r>
        <w:rPr>
          <w:rFonts w:ascii="Palatino Linotype" w:eastAsia="MS Mincho" w:hAnsi="Palatino Linotype" w:cs="Arial"/>
          <w:lang w:val="es-ES_tradnl"/>
        </w:rPr>
        <w:t>s 4 y</w:t>
      </w:r>
      <w:r w:rsidRPr="00477720">
        <w:rPr>
          <w:rFonts w:ascii="Palatino Linotype" w:eastAsia="MS Mincho" w:hAnsi="Palatino Linotype" w:cs="Arial"/>
          <w:lang w:val="es-ES_tradnl"/>
        </w:rPr>
        <w:t xml:space="preserve"> 160 de la Ley de la Materia, señala lo siguiente: </w:t>
      </w:r>
    </w:p>
    <w:p w:rsidR="00367F4F" w:rsidRPr="00E943A3" w:rsidRDefault="00367F4F" w:rsidP="00367F4F">
      <w:pPr>
        <w:autoSpaceDE w:val="0"/>
        <w:autoSpaceDN w:val="0"/>
        <w:adjustRightInd w:val="0"/>
        <w:spacing w:line="360" w:lineRule="auto"/>
        <w:contextualSpacing/>
        <w:jc w:val="both"/>
        <w:rPr>
          <w:rFonts w:ascii="Palatino Linotype" w:eastAsia="MS Mincho" w:hAnsi="Palatino Linotype" w:cs="Arial"/>
          <w:sz w:val="18"/>
          <w:lang w:val="es-ES_tradnl"/>
        </w:rPr>
      </w:pPr>
    </w:p>
    <w:p w:rsidR="00367F4F" w:rsidRPr="00367F4F" w:rsidRDefault="00367F4F" w:rsidP="00367F4F">
      <w:pPr>
        <w:autoSpaceDE w:val="0"/>
        <w:autoSpaceDN w:val="0"/>
        <w:adjustRightInd w:val="0"/>
        <w:ind w:left="567" w:right="567"/>
        <w:contextualSpacing/>
        <w:jc w:val="both"/>
        <w:rPr>
          <w:rFonts w:ascii="Palatino Linotype" w:eastAsia="MS Mincho" w:hAnsi="Palatino Linotype" w:cs="Arial"/>
          <w:i/>
          <w:sz w:val="22"/>
        </w:rPr>
      </w:pPr>
      <w:r w:rsidRPr="00367F4F">
        <w:rPr>
          <w:rFonts w:ascii="Palatino Linotype" w:eastAsia="MS Mincho" w:hAnsi="Palatino Linotype" w:cs="Arial"/>
          <w:i/>
          <w:sz w:val="22"/>
          <w:lang w:val="es-ES_tradnl"/>
        </w:rPr>
        <w:t>“</w:t>
      </w:r>
      <w:r w:rsidRPr="00367F4F">
        <w:rPr>
          <w:rFonts w:ascii="Palatino Linotype" w:eastAsia="MS Mincho" w:hAnsi="Palatino Linotype" w:cs="Arial"/>
          <w:b/>
          <w:i/>
          <w:sz w:val="22"/>
        </w:rPr>
        <w:t>Artículo 4.</w:t>
      </w:r>
      <w:r w:rsidRPr="00367F4F">
        <w:rPr>
          <w:rFonts w:ascii="Palatino Linotype" w:eastAsia="MS Mincho"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67F4F" w:rsidRPr="00367F4F" w:rsidRDefault="00367F4F" w:rsidP="00367F4F">
      <w:pPr>
        <w:autoSpaceDE w:val="0"/>
        <w:autoSpaceDN w:val="0"/>
        <w:adjustRightInd w:val="0"/>
        <w:ind w:left="567" w:right="567"/>
        <w:contextualSpacing/>
        <w:jc w:val="both"/>
        <w:rPr>
          <w:rFonts w:ascii="Palatino Linotype" w:eastAsia="MS Mincho" w:hAnsi="Palatino Linotype" w:cs="Arial"/>
          <w:i/>
          <w:sz w:val="22"/>
        </w:rPr>
      </w:pPr>
    </w:p>
    <w:p w:rsidR="00367F4F" w:rsidRPr="00367F4F" w:rsidRDefault="00367F4F" w:rsidP="00367F4F">
      <w:pPr>
        <w:autoSpaceDE w:val="0"/>
        <w:autoSpaceDN w:val="0"/>
        <w:adjustRightInd w:val="0"/>
        <w:ind w:left="567" w:right="567"/>
        <w:contextualSpacing/>
        <w:jc w:val="both"/>
        <w:rPr>
          <w:rFonts w:ascii="Palatino Linotype" w:eastAsia="MS Mincho" w:hAnsi="Palatino Linotype" w:cs="Arial"/>
          <w:i/>
          <w:sz w:val="22"/>
        </w:rPr>
      </w:pPr>
      <w:r w:rsidRPr="00367F4F">
        <w:rPr>
          <w:rFonts w:ascii="Palatino Linotype" w:eastAsia="MS Mincho" w:hAnsi="Palatino Linotype" w:cs="Arial"/>
          <w:b/>
          <w:i/>
          <w:sz w:val="22"/>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w:t>
      </w:r>
      <w:r w:rsidRPr="00367F4F">
        <w:rPr>
          <w:rFonts w:ascii="Palatino Linotype" w:eastAsia="MS Mincho" w:hAnsi="Palatino Linotype" w:cs="Arial"/>
          <w:b/>
          <w:i/>
          <w:sz w:val="22"/>
          <w:u w:val="single"/>
        </w:rPr>
        <w:lastRenderedPageBreak/>
        <w:t>General, la presente Ley y demás disposiciones de la materia, privilegiando el principio de máxima publicidad de la información</w:t>
      </w:r>
      <w:r w:rsidRPr="00367F4F">
        <w:rPr>
          <w:rFonts w:ascii="Palatino Linotype" w:eastAsia="MS Mincho" w:hAnsi="Palatino Linotype" w:cs="Arial"/>
          <w:i/>
          <w:sz w:val="22"/>
        </w:rPr>
        <w:t xml:space="preserve">. Solo podrá ser clasificada excepcionalmente como reservada temporalmente por razones de interés público, en los términos de las causas legítimas y estrictamente necesarias previstas por esta Ley. </w:t>
      </w:r>
    </w:p>
    <w:p w:rsidR="00367F4F" w:rsidRPr="00367F4F" w:rsidRDefault="00367F4F" w:rsidP="00367F4F">
      <w:pPr>
        <w:autoSpaceDE w:val="0"/>
        <w:autoSpaceDN w:val="0"/>
        <w:adjustRightInd w:val="0"/>
        <w:ind w:left="567" w:right="567"/>
        <w:contextualSpacing/>
        <w:jc w:val="both"/>
        <w:rPr>
          <w:rFonts w:ascii="Palatino Linotype" w:eastAsia="MS Mincho" w:hAnsi="Palatino Linotype" w:cs="Arial"/>
          <w:i/>
          <w:sz w:val="22"/>
        </w:rPr>
      </w:pPr>
    </w:p>
    <w:p w:rsidR="00367F4F" w:rsidRPr="00367F4F" w:rsidRDefault="00367F4F" w:rsidP="00367F4F">
      <w:pPr>
        <w:autoSpaceDE w:val="0"/>
        <w:autoSpaceDN w:val="0"/>
        <w:adjustRightInd w:val="0"/>
        <w:ind w:left="567" w:right="567"/>
        <w:contextualSpacing/>
        <w:jc w:val="both"/>
        <w:rPr>
          <w:rFonts w:ascii="Palatino Linotype" w:eastAsia="MS Mincho" w:hAnsi="Palatino Linotype" w:cs="Arial"/>
          <w:i/>
          <w:sz w:val="22"/>
        </w:rPr>
      </w:pPr>
      <w:r w:rsidRPr="00367F4F">
        <w:rPr>
          <w:rFonts w:ascii="Palatino Linotype" w:eastAsia="MS Mincho"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rsidR="00367F4F" w:rsidRPr="00367F4F" w:rsidRDefault="00367F4F" w:rsidP="00367F4F">
      <w:pPr>
        <w:autoSpaceDE w:val="0"/>
        <w:autoSpaceDN w:val="0"/>
        <w:adjustRightInd w:val="0"/>
        <w:ind w:left="567" w:right="567"/>
        <w:contextualSpacing/>
        <w:jc w:val="both"/>
        <w:rPr>
          <w:rFonts w:ascii="Palatino Linotype" w:eastAsia="MS Mincho" w:hAnsi="Palatino Linotype" w:cs="Arial"/>
          <w:i/>
          <w:sz w:val="22"/>
        </w:rPr>
      </w:pPr>
    </w:p>
    <w:p w:rsidR="00367F4F" w:rsidRPr="00367F4F" w:rsidRDefault="00367F4F" w:rsidP="00367F4F">
      <w:pPr>
        <w:autoSpaceDE w:val="0"/>
        <w:autoSpaceDN w:val="0"/>
        <w:adjustRightInd w:val="0"/>
        <w:ind w:left="567" w:right="567"/>
        <w:contextualSpacing/>
        <w:jc w:val="both"/>
        <w:rPr>
          <w:rFonts w:ascii="Palatino Linotype" w:eastAsia="MS Mincho" w:hAnsi="Palatino Linotype" w:cs="Arial"/>
          <w:i/>
          <w:sz w:val="22"/>
          <w:lang w:val="es-ES_tradnl"/>
        </w:rPr>
      </w:pPr>
      <w:r w:rsidRPr="00367F4F">
        <w:rPr>
          <w:rFonts w:ascii="Palatino Linotype" w:eastAsia="MS Mincho" w:hAnsi="Palatino Linotype" w:cs="Arial"/>
          <w:b/>
          <w:i/>
          <w:sz w:val="22"/>
          <w:lang w:val="es-ES_tradnl"/>
        </w:rPr>
        <w:t>Artículo 160.</w:t>
      </w:r>
      <w:r w:rsidRPr="00367F4F">
        <w:rPr>
          <w:rFonts w:ascii="Palatino Linotype" w:eastAsia="MS Mincho" w:hAnsi="Palatino Linotype" w:cs="Arial"/>
          <w:i/>
          <w:sz w:val="22"/>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367F4F" w:rsidRPr="00477720" w:rsidRDefault="00367F4F" w:rsidP="00367F4F">
      <w:pPr>
        <w:autoSpaceDE w:val="0"/>
        <w:autoSpaceDN w:val="0"/>
        <w:adjustRightInd w:val="0"/>
        <w:spacing w:line="360" w:lineRule="auto"/>
        <w:ind w:left="567" w:right="567"/>
        <w:contextualSpacing/>
        <w:jc w:val="both"/>
        <w:rPr>
          <w:rFonts w:ascii="Palatino Linotype" w:eastAsia="MS Mincho" w:hAnsi="Palatino Linotype" w:cs="Arial"/>
          <w:i/>
          <w:lang w:val="es-ES_tradnl"/>
        </w:rPr>
      </w:pPr>
    </w:p>
    <w:p w:rsidR="00367F4F" w:rsidRPr="00523CF0" w:rsidRDefault="00367F4F" w:rsidP="00367F4F">
      <w:pPr>
        <w:tabs>
          <w:tab w:val="left" w:pos="709"/>
        </w:tabs>
        <w:spacing w:line="360" w:lineRule="auto"/>
        <w:jc w:val="both"/>
        <w:rPr>
          <w:rFonts w:ascii="Palatino Linotype" w:hAnsi="Palatino Linotype"/>
          <w:lang w:val="es-ES_tradnl"/>
        </w:rPr>
      </w:pPr>
      <w:r w:rsidRPr="00523CF0">
        <w:rPr>
          <w:rFonts w:ascii="Palatino Linotype" w:hAnsi="Palatino Linotype" w:cs="Arial"/>
        </w:rPr>
        <w:t xml:space="preserve">Luego entonces, se arriba a la determinación de que en el presente asunto se actualiza el </w:t>
      </w:r>
      <w:r w:rsidRPr="00523CF0">
        <w:rPr>
          <w:rFonts w:ascii="Palatino Linotype" w:hAnsi="Palatino Linotype"/>
          <w:lang w:val="es-ES_tradnl"/>
        </w:rPr>
        <w:t>principio de presunción de existencia y principio de documentar, conforme a lo establecido en los numerales 18 y 19 de la ley local en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rsidR="00367F4F" w:rsidRPr="00E943A3" w:rsidRDefault="00367F4F" w:rsidP="00367F4F">
      <w:pPr>
        <w:tabs>
          <w:tab w:val="left" w:pos="709"/>
        </w:tabs>
        <w:spacing w:line="360" w:lineRule="auto"/>
        <w:jc w:val="both"/>
        <w:rPr>
          <w:rFonts w:ascii="Palatino Linotype" w:hAnsi="Palatino Linotype"/>
          <w:sz w:val="18"/>
          <w:lang w:val="es-ES_tradnl"/>
        </w:rPr>
      </w:pPr>
    </w:p>
    <w:p w:rsidR="00367F4F" w:rsidRPr="00367F4F" w:rsidRDefault="00367F4F" w:rsidP="00367F4F">
      <w:pPr>
        <w:ind w:left="567" w:right="567"/>
        <w:jc w:val="both"/>
        <w:rPr>
          <w:rFonts w:ascii="Palatino Linotype" w:hAnsi="Palatino Linotype" w:cs="Arial"/>
          <w:i/>
          <w:color w:val="000000" w:themeColor="text1"/>
          <w:sz w:val="22"/>
          <w:szCs w:val="22"/>
        </w:rPr>
      </w:pPr>
      <w:r w:rsidRPr="00367F4F">
        <w:rPr>
          <w:rFonts w:ascii="Palatino Linotype" w:hAnsi="Palatino Linotype" w:cs="Arial"/>
          <w:i/>
          <w:color w:val="000000" w:themeColor="text1"/>
          <w:sz w:val="22"/>
          <w:szCs w:val="22"/>
        </w:rPr>
        <w:t>“</w:t>
      </w:r>
      <w:r w:rsidRPr="00367F4F">
        <w:rPr>
          <w:rFonts w:ascii="Palatino Linotype" w:hAnsi="Palatino Linotype" w:cs="Arial"/>
          <w:b/>
          <w:i/>
          <w:color w:val="000000" w:themeColor="text1"/>
          <w:sz w:val="22"/>
          <w:szCs w:val="22"/>
          <w:u w:val="single"/>
        </w:rPr>
        <w:t>Artículo 18.</w:t>
      </w:r>
      <w:r w:rsidRPr="00367F4F">
        <w:rPr>
          <w:rFonts w:ascii="Palatino Linotype" w:hAnsi="Palatino Linotype" w:cs="Arial"/>
          <w:i/>
          <w:color w:val="000000" w:themeColor="text1"/>
          <w:sz w:val="22"/>
          <w:szCs w:val="22"/>
          <w:u w:val="single"/>
        </w:rPr>
        <w:t xml:space="preserve"> Los sujetos obligados deberán documentar todo acto que derive del ejercicio de sus facultades, competencias o funciones, considerando desde su origen la eventual publicidad y reutilización de la información que generen.</w:t>
      </w:r>
    </w:p>
    <w:p w:rsidR="00367F4F" w:rsidRPr="00367F4F" w:rsidRDefault="00367F4F" w:rsidP="00367F4F">
      <w:pPr>
        <w:ind w:left="567" w:right="567"/>
        <w:jc w:val="both"/>
        <w:rPr>
          <w:rFonts w:ascii="Palatino Linotype" w:hAnsi="Palatino Linotype" w:cs="Arial"/>
          <w:b/>
          <w:i/>
          <w:color w:val="000000" w:themeColor="text1"/>
          <w:sz w:val="22"/>
          <w:szCs w:val="22"/>
          <w:u w:val="single"/>
        </w:rPr>
      </w:pPr>
    </w:p>
    <w:p w:rsidR="00367F4F" w:rsidRPr="00367F4F" w:rsidRDefault="00367F4F" w:rsidP="00367F4F">
      <w:pPr>
        <w:ind w:left="567" w:right="567"/>
        <w:jc w:val="both"/>
        <w:rPr>
          <w:rFonts w:ascii="Palatino Linotype" w:hAnsi="Palatino Linotype" w:cs="Arial"/>
          <w:b/>
          <w:i/>
          <w:color w:val="000000" w:themeColor="text1"/>
          <w:sz w:val="22"/>
          <w:szCs w:val="22"/>
          <w:u w:val="single"/>
        </w:rPr>
      </w:pPr>
      <w:r w:rsidRPr="00367F4F">
        <w:rPr>
          <w:rFonts w:ascii="Palatino Linotype" w:hAnsi="Palatino Linotype" w:cs="Arial"/>
          <w:b/>
          <w:i/>
          <w:color w:val="000000" w:themeColor="text1"/>
          <w:sz w:val="22"/>
          <w:szCs w:val="22"/>
          <w:u w:val="single"/>
        </w:rPr>
        <w:t>Artículo 19.</w:t>
      </w:r>
      <w:r w:rsidRPr="00367F4F">
        <w:rPr>
          <w:rFonts w:ascii="Palatino Linotype" w:hAnsi="Palatino Linotype" w:cs="Arial"/>
          <w:i/>
          <w:color w:val="000000" w:themeColor="text1"/>
          <w:sz w:val="22"/>
          <w:szCs w:val="22"/>
          <w:u w:val="single"/>
        </w:rPr>
        <w:t xml:space="preserve"> Se presume que la información debe existir si se refiere a las facultades, competencias y funciones que los ordenamientos jurídicos aplicables otorgan a los sujetos obligados.</w:t>
      </w:r>
    </w:p>
    <w:p w:rsidR="00367F4F" w:rsidRPr="00367F4F" w:rsidRDefault="00367F4F" w:rsidP="00367F4F">
      <w:pPr>
        <w:ind w:left="567" w:right="567"/>
        <w:jc w:val="both"/>
        <w:rPr>
          <w:rFonts w:ascii="Palatino Linotype" w:hAnsi="Palatino Linotype" w:cs="Arial"/>
          <w:i/>
          <w:color w:val="000000" w:themeColor="text1"/>
          <w:sz w:val="22"/>
          <w:szCs w:val="22"/>
        </w:rPr>
      </w:pPr>
      <w:r w:rsidRPr="00367F4F">
        <w:rPr>
          <w:rFonts w:ascii="Palatino Linotype" w:hAnsi="Palatino Linotype" w:cs="Arial"/>
          <w:i/>
          <w:color w:val="000000" w:themeColor="text1"/>
          <w:sz w:val="22"/>
          <w:szCs w:val="22"/>
        </w:rPr>
        <w:t>En los casos en que ciertas facultades, competencias o funciones no se hayan ejercido, se debe motivar la respuesta en función de las causas que motiven tal circunstancia.</w:t>
      </w:r>
    </w:p>
    <w:p w:rsidR="00367F4F" w:rsidRPr="00367F4F" w:rsidRDefault="00367F4F" w:rsidP="00367F4F">
      <w:pPr>
        <w:ind w:left="567" w:right="567"/>
        <w:jc w:val="both"/>
        <w:rPr>
          <w:rFonts w:ascii="Palatino Linotype" w:hAnsi="Palatino Linotype" w:cs="Arial"/>
          <w:i/>
          <w:color w:val="000000" w:themeColor="text1"/>
          <w:sz w:val="22"/>
          <w:szCs w:val="22"/>
        </w:rPr>
      </w:pPr>
      <w:r w:rsidRPr="00367F4F">
        <w:rPr>
          <w:rFonts w:ascii="Palatino Linotype" w:hAnsi="Palatino Linotype" w:cs="Arial"/>
          <w:i/>
          <w:color w:val="000000" w:themeColor="text1"/>
          <w:sz w:val="22"/>
          <w:szCs w:val="22"/>
        </w:rPr>
        <w:t xml:space="preserve">Si el sujeto obligado, en el ejercicio de sus atribuciones, debía generar, poseer o administrar la información, pero ésta no se encuentra, el Comité de transparencia deberá emitir un </w:t>
      </w:r>
      <w:r w:rsidRPr="00367F4F">
        <w:rPr>
          <w:rFonts w:ascii="Palatino Linotype" w:hAnsi="Palatino Linotype" w:cs="Arial"/>
          <w:i/>
          <w:color w:val="000000" w:themeColor="text1"/>
          <w:sz w:val="22"/>
          <w:szCs w:val="22"/>
        </w:rPr>
        <w:lastRenderedPageBreak/>
        <w:t>acuerdo de inexistencia, debidamente fundado y motivado, en el que detalle las razones del por qué no obra en sus archivos.” (sic)</w:t>
      </w:r>
    </w:p>
    <w:p w:rsidR="00367F4F" w:rsidRPr="00367F4F" w:rsidRDefault="00367F4F" w:rsidP="00367F4F">
      <w:pPr>
        <w:ind w:left="567" w:right="567"/>
        <w:jc w:val="right"/>
        <w:rPr>
          <w:rFonts w:ascii="Palatino Linotype" w:hAnsi="Palatino Linotype" w:cs="Arial"/>
          <w:b/>
          <w:i/>
          <w:color w:val="000000" w:themeColor="text1"/>
          <w:sz w:val="22"/>
          <w:szCs w:val="22"/>
        </w:rPr>
      </w:pPr>
      <w:r w:rsidRPr="00367F4F">
        <w:rPr>
          <w:rFonts w:ascii="Palatino Linotype" w:hAnsi="Palatino Linotype" w:cs="Arial"/>
          <w:i/>
          <w:color w:val="000000" w:themeColor="text1"/>
          <w:sz w:val="22"/>
          <w:szCs w:val="22"/>
        </w:rPr>
        <w:t>(Énfasis añadido)</w:t>
      </w:r>
    </w:p>
    <w:p w:rsidR="00A601AF" w:rsidRDefault="00A601AF" w:rsidP="0015053E">
      <w:pPr>
        <w:pStyle w:val="Prrafodelista"/>
        <w:spacing w:line="360" w:lineRule="auto"/>
        <w:ind w:left="0"/>
        <w:jc w:val="both"/>
        <w:rPr>
          <w:rFonts w:ascii="Palatino Linotype" w:hAnsi="Palatino Linotype" w:cs="Arial"/>
        </w:rPr>
      </w:pPr>
    </w:p>
    <w:p w:rsidR="00137B2A" w:rsidRDefault="00137B2A" w:rsidP="00137B2A">
      <w:pPr>
        <w:spacing w:line="360" w:lineRule="auto"/>
        <w:jc w:val="both"/>
        <w:rPr>
          <w:rFonts w:ascii="Palatino Linotype" w:hAnsi="Palatino Linotype" w:cs="Arial"/>
        </w:rPr>
      </w:pPr>
      <w:r>
        <w:rPr>
          <w:rFonts w:ascii="Palatino Linotype" w:hAnsi="Palatino Linotype" w:cs="Arial"/>
        </w:rPr>
        <w:t xml:space="preserve">Con base en las manifestaciones vertidas por partes de este Órgano Garante, así como en los ordenamientos jurídicos citados, se concluye que </w:t>
      </w:r>
      <w:r w:rsidRPr="00790CEC">
        <w:rPr>
          <w:rFonts w:ascii="Palatino Linotype" w:hAnsi="Palatino Linotype" w:cs="Arial"/>
        </w:rPr>
        <w:t>resultan fundado</w:t>
      </w:r>
      <w:r>
        <w:rPr>
          <w:rFonts w:ascii="Palatino Linotype" w:hAnsi="Palatino Linotype" w:cs="Arial"/>
        </w:rPr>
        <w:t xml:space="preserve">s </w:t>
      </w:r>
      <w:r w:rsidRPr="00790CEC">
        <w:rPr>
          <w:rFonts w:ascii="Palatino Linotype" w:hAnsi="Palatino Linotype" w:cs="Arial"/>
        </w:rPr>
        <w:t xml:space="preserve">los motivos y/o razones de inconformidad hechos valer por </w:t>
      </w:r>
      <w:r>
        <w:rPr>
          <w:rFonts w:ascii="Palatino Linotype" w:hAnsi="Palatino Linotype" w:cs="Arial"/>
        </w:rPr>
        <w:t>e</w:t>
      </w:r>
      <w:r w:rsidRPr="00790CEC">
        <w:rPr>
          <w:rFonts w:ascii="Palatino Linotype" w:hAnsi="Palatino Linotype" w:cs="Arial"/>
        </w:rPr>
        <w:t xml:space="preserve">l </w:t>
      </w:r>
      <w:r w:rsidRPr="00B97976">
        <w:rPr>
          <w:rFonts w:ascii="Palatino Linotype" w:hAnsi="Palatino Linotype" w:cs="Arial"/>
          <w:b/>
        </w:rPr>
        <w:t>recurrente</w:t>
      </w:r>
      <w:r w:rsidRPr="00790CEC">
        <w:rPr>
          <w:rFonts w:ascii="Palatino Linotype" w:hAnsi="Palatino Linotype" w:cs="Arial"/>
        </w:rPr>
        <w:t>, por ello con fundamento en</w:t>
      </w:r>
      <w:r>
        <w:rPr>
          <w:rFonts w:ascii="Palatino Linotype" w:hAnsi="Palatino Linotype" w:cs="Arial"/>
        </w:rPr>
        <w:t xml:space="preserve"> la</w:t>
      </w:r>
      <w:r w:rsidR="00B9045F">
        <w:rPr>
          <w:rFonts w:ascii="Palatino Linotype" w:hAnsi="Palatino Linotype" w:cs="Arial"/>
        </w:rPr>
        <w:t xml:space="preserve"> primera</w:t>
      </w:r>
      <w:r>
        <w:rPr>
          <w:rFonts w:ascii="Palatino Linotype" w:hAnsi="Palatino Linotype" w:cs="Arial"/>
        </w:rPr>
        <w:t xml:space="preserve"> hipótesis d</w:t>
      </w:r>
      <w:r w:rsidRPr="00790CEC">
        <w:rPr>
          <w:rFonts w:ascii="Palatino Linotype" w:hAnsi="Palatino Linotype" w:cs="Arial"/>
        </w:rPr>
        <w:t>e</w:t>
      </w:r>
      <w:r>
        <w:rPr>
          <w:rFonts w:ascii="Palatino Linotype" w:hAnsi="Palatino Linotype" w:cs="Arial"/>
        </w:rPr>
        <w:t xml:space="preserve"> </w:t>
      </w:r>
      <w:r w:rsidRPr="00790CEC">
        <w:rPr>
          <w:rFonts w:ascii="Palatino Linotype" w:hAnsi="Palatino Linotype" w:cs="Arial"/>
        </w:rPr>
        <w:t>l</w:t>
      </w:r>
      <w:r>
        <w:rPr>
          <w:rFonts w:ascii="Palatino Linotype" w:hAnsi="Palatino Linotype" w:cs="Arial"/>
        </w:rPr>
        <w:t>a fracción III del</w:t>
      </w:r>
      <w:r w:rsidRPr="00790CEC">
        <w:rPr>
          <w:rFonts w:ascii="Palatino Linotype" w:hAnsi="Palatino Linotype" w:cs="Arial"/>
        </w:rPr>
        <w:t xml:space="preserve"> artículo 186 de la Ley de Transparencia y Acceso a la Información Pública del Estado de México y Municipios, se </w:t>
      </w:r>
      <w:r w:rsidR="00B9045F">
        <w:rPr>
          <w:rFonts w:ascii="Palatino Linotype" w:hAnsi="Palatino Linotype" w:cs="Arial"/>
          <w:b/>
        </w:rPr>
        <w:t>REVOCAN</w:t>
      </w:r>
      <w:r w:rsidRPr="00790CEC">
        <w:rPr>
          <w:rFonts w:ascii="Palatino Linotype" w:hAnsi="Palatino Linotype" w:cs="Arial"/>
        </w:rPr>
        <w:t xml:space="preserve"> la</w:t>
      </w:r>
      <w:r>
        <w:rPr>
          <w:rFonts w:ascii="Palatino Linotype" w:hAnsi="Palatino Linotype" w:cs="Arial"/>
        </w:rPr>
        <w:t>s</w:t>
      </w:r>
      <w:r w:rsidRPr="00790CEC">
        <w:rPr>
          <w:rFonts w:ascii="Palatino Linotype" w:hAnsi="Palatino Linotype" w:cs="Arial"/>
        </w:rPr>
        <w:t xml:space="preserve"> respuesta</w:t>
      </w:r>
      <w:r>
        <w:rPr>
          <w:rFonts w:ascii="Palatino Linotype" w:hAnsi="Palatino Linotype" w:cs="Arial"/>
        </w:rPr>
        <w:t>s</w:t>
      </w:r>
      <w:r w:rsidRPr="00790CEC">
        <w:rPr>
          <w:rFonts w:ascii="Palatino Linotype" w:hAnsi="Palatino Linotype" w:cs="Arial"/>
        </w:rPr>
        <w:t xml:space="preserve"> emitida</w:t>
      </w:r>
      <w:r>
        <w:rPr>
          <w:rFonts w:ascii="Palatino Linotype" w:hAnsi="Palatino Linotype" w:cs="Arial"/>
        </w:rPr>
        <w:t>s</w:t>
      </w:r>
      <w:r w:rsidRPr="00790CEC">
        <w:rPr>
          <w:rFonts w:ascii="Palatino Linotype" w:hAnsi="Palatino Linotype" w:cs="Arial"/>
        </w:rPr>
        <w:t xml:space="preserve"> por el </w:t>
      </w:r>
      <w:r w:rsidRPr="00B97976">
        <w:rPr>
          <w:rFonts w:ascii="Palatino Linotype" w:hAnsi="Palatino Linotype" w:cs="Arial"/>
          <w:b/>
        </w:rPr>
        <w:t>sujeto obligado</w:t>
      </w:r>
      <w:r w:rsidRPr="00790CEC">
        <w:rPr>
          <w:rFonts w:ascii="Palatino Linotype" w:hAnsi="Palatino Linotype" w:cs="Arial"/>
        </w:rPr>
        <w:t>, que ha</w:t>
      </w:r>
      <w:r>
        <w:rPr>
          <w:rFonts w:ascii="Palatino Linotype" w:hAnsi="Palatino Linotype" w:cs="Arial"/>
        </w:rPr>
        <w:t>n</w:t>
      </w:r>
      <w:r w:rsidRPr="00790CEC">
        <w:rPr>
          <w:rFonts w:ascii="Palatino Linotype" w:hAnsi="Palatino Linotype" w:cs="Arial"/>
        </w:rPr>
        <w:t xml:space="preserve"> sido materia del presente fallo</w:t>
      </w:r>
      <w:r>
        <w:rPr>
          <w:rFonts w:ascii="Palatino Linotype" w:hAnsi="Palatino Linotype" w:cs="Arial"/>
        </w:rPr>
        <w:t>.</w:t>
      </w:r>
    </w:p>
    <w:p w:rsidR="00137B2A" w:rsidRDefault="00137B2A" w:rsidP="00137B2A">
      <w:pPr>
        <w:spacing w:line="360" w:lineRule="auto"/>
        <w:jc w:val="both"/>
        <w:rPr>
          <w:rFonts w:ascii="Palatino Linotype" w:hAnsi="Palatino Linotype" w:cs="Arial"/>
        </w:rPr>
      </w:pPr>
    </w:p>
    <w:p w:rsidR="00137B2A" w:rsidRDefault="00137B2A" w:rsidP="00137B2A">
      <w:pPr>
        <w:autoSpaceDE w:val="0"/>
        <w:autoSpaceDN w:val="0"/>
        <w:adjustRightInd w:val="0"/>
        <w:spacing w:line="360" w:lineRule="auto"/>
        <w:jc w:val="both"/>
        <w:rPr>
          <w:rFonts w:ascii="Palatino Linotype" w:hAnsi="Palatino Linotype" w:cs="Arial"/>
        </w:rPr>
      </w:pPr>
      <w:r w:rsidRPr="00D16A6F">
        <w:rPr>
          <w:rFonts w:ascii="Palatino Linotype" w:hAnsi="Palatino Linotype" w:cs="Arial"/>
        </w:rPr>
        <w:t>Por lo antes expuesto y fundado es de resolverse</w:t>
      </w:r>
      <w:r>
        <w:rPr>
          <w:rFonts w:ascii="Palatino Linotype" w:hAnsi="Palatino Linotype" w:cs="Arial"/>
        </w:rPr>
        <w:t>; y</w:t>
      </w:r>
    </w:p>
    <w:p w:rsidR="00137B2A" w:rsidRDefault="00137B2A" w:rsidP="00137B2A">
      <w:pPr>
        <w:autoSpaceDE w:val="0"/>
        <w:autoSpaceDN w:val="0"/>
        <w:adjustRightInd w:val="0"/>
        <w:spacing w:line="360" w:lineRule="auto"/>
        <w:jc w:val="both"/>
        <w:rPr>
          <w:rFonts w:ascii="Palatino Linotype" w:hAnsi="Palatino Linotype" w:cs="Arial"/>
        </w:rPr>
      </w:pPr>
    </w:p>
    <w:p w:rsidR="00137B2A" w:rsidRPr="004C510E" w:rsidRDefault="00137B2A" w:rsidP="00137B2A">
      <w:pPr>
        <w:spacing w:line="360" w:lineRule="auto"/>
        <w:ind w:right="-234" w:firstLine="567"/>
        <w:jc w:val="center"/>
        <w:rPr>
          <w:rFonts w:ascii="Palatino Linotype" w:hAnsi="Palatino Linotype"/>
          <w:b/>
          <w:lang w:val="pt-BR"/>
        </w:rPr>
      </w:pPr>
      <w:r>
        <w:rPr>
          <w:rFonts w:ascii="Palatino Linotype" w:hAnsi="Palatino Linotype"/>
          <w:b/>
          <w:lang w:val="pt-BR"/>
        </w:rPr>
        <w:t xml:space="preserve">S E     </w:t>
      </w:r>
      <w:r w:rsidRPr="004C510E">
        <w:rPr>
          <w:rFonts w:ascii="Palatino Linotype" w:hAnsi="Palatino Linotype"/>
          <w:b/>
          <w:lang w:val="pt-BR"/>
        </w:rPr>
        <w:t>R E S U E L V E</w:t>
      </w:r>
    </w:p>
    <w:p w:rsidR="00137B2A" w:rsidRPr="004C510E" w:rsidRDefault="00137B2A" w:rsidP="00137B2A">
      <w:pPr>
        <w:spacing w:line="360" w:lineRule="auto"/>
        <w:ind w:right="-234" w:firstLine="567"/>
        <w:jc w:val="center"/>
        <w:rPr>
          <w:rFonts w:ascii="Palatino Linotype" w:hAnsi="Palatino Linotype"/>
          <w:b/>
          <w:lang w:val="pt-BR"/>
        </w:rPr>
      </w:pPr>
    </w:p>
    <w:p w:rsidR="00137B2A" w:rsidRPr="004C510E" w:rsidRDefault="00137B2A" w:rsidP="00137B2A">
      <w:pPr>
        <w:spacing w:line="360" w:lineRule="auto"/>
        <w:jc w:val="both"/>
        <w:rPr>
          <w:rFonts w:ascii="Palatino Linotype" w:hAnsi="Palatino Linotype" w:cs="Arial"/>
        </w:rPr>
      </w:pPr>
      <w:r w:rsidRPr="004C510E">
        <w:rPr>
          <w:rFonts w:ascii="Palatino Linotype" w:hAnsi="Palatino Linotype" w:cs="Arial"/>
          <w:b/>
        </w:rPr>
        <w:t>PRIMERO</w:t>
      </w:r>
      <w:r w:rsidRPr="004C510E">
        <w:rPr>
          <w:rFonts w:ascii="Palatino Linotype" w:hAnsi="Palatino Linotype" w:cs="Arial"/>
        </w:rPr>
        <w:t>.</w:t>
      </w:r>
      <w:r w:rsidRPr="004C510E">
        <w:rPr>
          <w:rFonts w:ascii="Palatino Linotype" w:hAnsi="Palatino Linotype"/>
        </w:rPr>
        <w:t xml:space="preserve"> </w:t>
      </w:r>
      <w:r w:rsidRPr="004C510E">
        <w:rPr>
          <w:rFonts w:ascii="Palatino Linotype" w:hAnsi="Palatino Linotype" w:cs="Arial"/>
        </w:rPr>
        <w:t>Se</w:t>
      </w:r>
      <w:r w:rsidRPr="004C510E">
        <w:rPr>
          <w:rFonts w:ascii="Palatino Linotype" w:hAnsi="Palatino Linotype"/>
        </w:rPr>
        <w:t xml:space="preserve"> </w:t>
      </w:r>
      <w:r w:rsidR="00B9045F">
        <w:rPr>
          <w:rFonts w:ascii="Palatino Linotype" w:hAnsi="Palatino Linotype" w:cs="Arial"/>
          <w:b/>
        </w:rPr>
        <w:t>REVOCAN</w:t>
      </w:r>
      <w:r>
        <w:rPr>
          <w:rFonts w:ascii="Palatino Linotype" w:hAnsi="Palatino Linotype" w:cs="Arial"/>
          <w:b/>
        </w:rPr>
        <w:t xml:space="preserve"> </w:t>
      </w:r>
      <w:r>
        <w:rPr>
          <w:rFonts w:ascii="Palatino Linotype" w:hAnsi="Palatino Linotype" w:cs="Arial"/>
        </w:rPr>
        <w:t xml:space="preserve">las respuestas emitidas por parte del </w:t>
      </w:r>
      <w:r>
        <w:rPr>
          <w:rFonts w:ascii="Palatino Linotype" w:hAnsi="Palatino Linotype" w:cs="Arial"/>
          <w:b/>
        </w:rPr>
        <w:t xml:space="preserve">sujeto obligado, </w:t>
      </w:r>
      <w:r>
        <w:rPr>
          <w:rFonts w:ascii="Palatino Linotype" w:hAnsi="Palatino Linotype" w:cs="Arial"/>
        </w:rPr>
        <w:t>por resultar fundados los motivos de inconformidad</w:t>
      </w:r>
      <w:r w:rsidRPr="004C510E">
        <w:rPr>
          <w:rFonts w:ascii="Palatino Linotype" w:hAnsi="Palatino Linotype"/>
        </w:rPr>
        <w:t xml:space="preserve"> </w:t>
      </w:r>
      <w:r w:rsidRPr="0090757E">
        <w:rPr>
          <w:rFonts w:ascii="Palatino Linotype" w:hAnsi="Palatino Linotype" w:cs="Arial"/>
        </w:rPr>
        <w:t xml:space="preserve">hechos valer por el </w:t>
      </w:r>
      <w:r w:rsidRPr="0090757E">
        <w:rPr>
          <w:rFonts w:ascii="Palatino Linotype" w:hAnsi="Palatino Linotype" w:cs="Arial"/>
          <w:b/>
        </w:rPr>
        <w:t>recurrente</w:t>
      </w:r>
      <w:r w:rsidRPr="0090757E">
        <w:rPr>
          <w:rFonts w:ascii="Palatino Linotype" w:hAnsi="Palatino Linotype" w:cs="Arial"/>
        </w:rPr>
        <w:t>, en términos del considerando CUARTO de esta resolución</w:t>
      </w:r>
      <w:r w:rsidRPr="004C510E">
        <w:rPr>
          <w:rFonts w:ascii="Palatino Linotype" w:hAnsi="Palatino Linotype" w:cs="Arial"/>
        </w:rPr>
        <w:t>.</w:t>
      </w:r>
    </w:p>
    <w:p w:rsidR="00137B2A" w:rsidRPr="004C510E" w:rsidRDefault="00137B2A" w:rsidP="00137B2A">
      <w:pPr>
        <w:spacing w:line="360" w:lineRule="auto"/>
        <w:jc w:val="both"/>
        <w:rPr>
          <w:rFonts w:ascii="Palatino Linotype" w:hAnsi="Palatino Linotype" w:cs="Arial"/>
        </w:rPr>
      </w:pPr>
    </w:p>
    <w:p w:rsidR="00137B2A" w:rsidRDefault="00137B2A" w:rsidP="00137B2A">
      <w:pPr>
        <w:spacing w:line="360" w:lineRule="auto"/>
        <w:jc w:val="both"/>
        <w:rPr>
          <w:rFonts w:ascii="Palatino Linotype" w:hAnsi="Palatino Linotype" w:cs="Arial"/>
        </w:rPr>
      </w:pPr>
      <w:r w:rsidRPr="004C510E">
        <w:rPr>
          <w:rFonts w:ascii="Palatino Linotype" w:hAnsi="Palatino Linotype" w:cs="Arial"/>
          <w:b/>
        </w:rPr>
        <w:t>SEGUNDO</w:t>
      </w:r>
      <w:r w:rsidRPr="004C510E">
        <w:rPr>
          <w:rFonts w:ascii="Palatino Linotype" w:hAnsi="Palatino Linotype" w:cs="Arial"/>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w:t>
      </w:r>
      <w:r w:rsidRPr="00BA78A9">
        <w:rPr>
          <w:rFonts w:ascii="Palatino Linotype" w:hAnsi="Palatino Linotype" w:cs="Arial"/>
          <w:b/>
        </w:rPr>
        <w:t>obligado</w:t>
      </w:r>
      <w:r>
        <w:rPr>
          <w:rFonts w:ascii="Palatino Linotype" w:hAnsi="Palatino Linotype" w:cs="Arial"/>
          <w:b/>
        </w:rPr>
        <w:t xml:space="preserve"> </w:t>
      </w:r>
      <w:r>
        <w:rPr>
          <w:rFonts w:ascii="Palatino Linotype" w:hAnsi="Palatino Linotype" w:cs="Arial"/>
        </w:rPr>
        <w:t xml:space="preserve">haga entrega al </w:t>
      </w:r>
      <w:r>
        <w:rPr>
          <w:rFonts w:ascii="Palatino Linotype" w:hAnsi="Palatino Linotype" w:cs="Arial"/>
          <w:b/>
        </w:rPr>
        <w:t xml:space="preserve">recurrente, </w:t>
      </w:r>
      <w:r>
        <w:rPr>
          <w:rFonts w:ascii="Palatino Linotype" w:hAnsi="Palatino Linotype" w:cs="Arial"/>
        </w:rPr>
        <w:t>a través del SAIMEX, del o los documentos donde conste lo siguiente:</w:t>
      </w:r>
    </w:p>
    <w:p w:rsidR="00137B2A" w:rsidRDefault="00137B2A" w:rsidP="00137B2A">
      <w:pPr>
        <w:spacing w:line="360" w:lineRule="auto"/>
        <w:jc w:val="both"/>
        <w:rPr>
          <w:rFonts w:ascii="Palatino Linotype" w:hAnsi="Palatino Linotype" w:cs="Arial"/>
        </w:rPr>
      </w:pPr>
    </w:p>
    <w:p w:rsidR="00137B2A" w:rsidRDefault="00137B2A" w:rsidP="00137B2A">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Los presupuestos de egresos de los años 2016, 2017 y 2018</w:t>
      </w:r>
    </w:p>
    <w:p w:rsidR="00137B2A" w:rsidRDefault="00137B2A" w:rsidP="00137B2A">
      <w:pPr>
        <w:autoSpaceDE w:val="0"/>
        <w:autoSpaceDN w:val="0"/>
        <w:adjustRightInd w:val="0"/>
        <w:spacing w:line="360" w:lineRule="auto"/>
        <w:ind w:right="49"/>
        <w:jc w:val="both"/>
        <w:rPr>
          <w:rFonts w:ascii="Palatino Linotype" w:hAnsi="Palatino Linotype" w:cs="Arial"/>
          <w:b/>
        </w:rPr>
      </w:pPr>
    </w:p>
    <w:p w:rsidR="00137B2A" w:rsidRDefault="00137B2A" w:rsidP="00137B2A">
      <w:pPr>
        <w:autoSpaceDE w:val="0"/>
        <w:autoSpaceDN w:val="0"/>
        <w:adjustRightInd w:val="0"/>
        <w:spacing w:line="360" w:lineRule="auto"/>
        <w:ind w:right="49"/>
        <w:jc w:val="both"/>
        <w:rPr>
          <w:rFonts w:ascii="Palatino Linotype" w:hAnsi="Palatino Linotype" w:cs="Arial"/>
        </w:rPr>
      </w:pPr>
      <w:r w:rsidRPr="00F654D0">
        <w:rPr>
          <w:rFonts w:ascii="Palatino Linotype" w:hAnsi="Palatino Linotype" w:cs="Arial"/>
          <w:b/>
        </w:rPr>
        <w:t xml:space="preserve">TERCERO. </w:t>
      </w:r>
      <w:r w:rsidRPr="00F654D0">
        <w:rPr>
          <w:rFonts w:ascii="Palatino Linotype" w:hAnsi="Palatino Linotype" w:cs="Arial"/>
        </w:rPr>
        <w:t>Notifíquese la presente resolución</w:t>
      </w:r>
      <w:r w:rsidRPr="00F654D0">
        <w:rPr>
          <w:rFonts w:ascii="Palatino Linotype" w:hAnsi="Palatino Linotype" w:cs="Arial"/>
          <w:i/>
        </w:rPr>
        <w:t xml:space="preserve"> </w:t>
      </w:r>
      <w:r w:rsidRPr="00F654D0">
        <w:rPr>
          <w:rFonts w:ascii="Palatino Linotype" w:hAnsi="Palatino Linotype" w:cs="Arial"/>
        </w:rPr>
        <w:t>al Titular de la Unidad de</w:t>
      </w:r>
      <w:r w:rsidRPr="00B752D1">
        <w:rPr>
          <w:rFonts w:ascii="Palatino Linotype" w:hAnsi="Palatino Linotype" w:cs="Arial"/>
        </w:rPr>
        <w:t xml:space="preserve"> Transparencia del</w:t>
      </w:r>
      <w:r w:rsidRPr="00B752D1">
        <w:rPr>
          <w:rFonts w:ascii="Palatino Linotype" w:hAnsi="Palatino Linotype" w:cs="Arial"/>
          <w:b/>
        </w:rPr>
        <w:t xml:space="preserve"> </w:t>
      </w:r>
      <w:r w:rsidRPr="006C283E">
        <w:rPr>
          <w:rFonts w:ascii="Palatino Linotype" w:hAnsi="Palatino Linotype" w:cs="Arial"/>
          <w:b/>
        </w:rPr>
        <w:t>sujeto obligado</w:t>
      </w:r>
      <w:r w:rsidRPr="00B752D1">
        <w:rPr>
          <w:rFonts w:ascii="Palatino Linotype" w:hAnsi="Palatino Linotype" w:cs="Arial"/>
        </w:rPr>
        <w:t xml:space="preserve">, para que conforme al artículo 186 último párrafo, </w:t>
      </w:r>
      <w:r w:rsidRPr="00B752D1">
        <w:rPr>
          <w:rFonts w:ascii="Palatino Linotype" w:hAnsi="Palatino Linotype" w:cs="Arial"/>
        </w:rPr>
        <w:lastRenderedPageBreak/>
        <w:t>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37B2A" w:rsidRPr="00B752D1" w:rsidRDefault="00137B2A" w:rsidP="00137B2A">
      <w:pPr>
        <w:autoSpaceDE w:val="0"/>
        <w:autoSpaceDN w:val="0"/>
        <w:adjustRightInd w:val="0"/>
        <w:spacing w:line="360" w:lineRule="auto"/>
        <w:ind w:right="49"/>
        <w:jc w:val="both"/>
        <w:rPr>
          <w:rFonts w:ascii="Palatino Linotype" w:hAnsi="Palatino Linotype" w:cs="Arial"/>
        </w:rPr>
      </w:pPr>
    </w:p>
    <w:p w:rsidR="00A601AF" w:rsidRDefault="00137B2A" w:rsidP="00137B2A">
      <w:pPr>
        <w:pStyle w:val="Prrafodelista"/>
        <w:spacing w:line="360" w:lineRule="auto"/>
        <w:ind w:left="0"/>
        <w:jc w:val="both"/>
        <w:rPr>
          <w:rFonts w:ascii="Palatino Linotype" w:hAnsi="Palatino Linotype" w:cs="Arial"/>
        </w:rPr>
      </w:pPr>
      <w:r w:rsidRPr="00AE47E4">
        <w:rPr>
          <w:rFonts w:ascii="Palatino Linotype" w:hAnsi="Palatino Linotype" w:cs="Arial"/>
          <w:b/>
        </w:rPr>
        <w:t xml:space="preserve">CUARTO. </w:t>
      </w:r>
      <w:r w:rsidRPr="00AE47E4">
        <w:rPr>
          <w:rFonts w:ascii="Palatino Linotype" w:hAnsi="Palatino Linotype" w:cs="Arial"/>
        </w:rPr>
        <w:t>Notifíquese la presente resolución al</w:t>
      </w:r>
      <w:r w:rsidR="006C283E">
        <w:rPr>
          <w:rFonts w:ascii="Palatino Linotype" w:hAnsi="Palatino Linotype" w:cs="Arial"/>
          <w:b/>
        </w:rPr>
        <w:t xml:space="preserve"> r</w:t>
      </w:r>
      <w:r w:rsidRPr="00AE47E4">
        <w:rPr>
          <w:rFonts w:ascii="Palatino Linotype" w:hAnsi="Palatino Linotype" w:cs="Arial"/>
          <w:b/>
        </w:rPr>
        <w:t>ecurrente</w:t>
      </w:r>
      <w:r w:rsidRPr="00AE47E4">
        <w:rPr>
          <w:rFonts w:ascii="Palatino Linotype" w:hAnsi="Palatino Linotype" w:cs="Arial"/>
        </w:rPr>
        <w:t xml:space="preserve">, </w:t>
      </w:r>
      <w:r>
        <w:rPr>
          <w:rFonts w:ascii="Palatino Linotype" w:hAnsi="Palatino Linotype" w:cs="Arial"/>
        </w:rPr>
        <w:t>y h</w:t>
      </w:r>
      <w:r w:rsidRPr="00AE47E4">
        <w:rPr>
          <w:rFonts w:ascii="Palatino Linotype" w:hAnsi="Palatino Linotype" w:cs="Arial"/>
        </w:rPr>
        <w:t xml:space="preserve">ágase del conocimiento, </w:t>
      </w:r>
      <w:r w:rsidRPr="001321FD">
        <w:rPr>
          <w:rFonts w:ascii="Palatino Linotype" w:hAnsi="Palatino Linotype" w:cs="Arial"/>
        </w:rPr>
        <w:t>que de conformidad con lo establecido en el artículo 196 de la Ley de Transparencia y Acceso a la Información Pública del Estado de México y Municipios, podrá promover el Juicio de Amparo en los términos de las leyes aplicables</w:t>
      </w:r>
      <w:r>
        <w:rPr>
          <w:rFonts w:ascii="Palatino Linotype" w:hAnsi="Palatino Linotype" w:cs="Arial"/>
        </w:rPr>
        <w:t>.</w:t>
      </w:r>
    </w:p>
    <w:p w:rsidR="00A601AF" w:rsidRDefault="00A601AF" w:rsidP="0015053E">
      <w:pPr>
        <w:pStyle w:val="Prrafodelista"/>
        <w:spacing w:line="360" w:lineRule="auto"/>
        <w:ind w:left="0"/>
        <w:jc w:val="both"/>
        <w:rPr>
          <w:rFonts w:ascii="Palatino Linotype" w:hAnsi="Palatino Linotype" w:cs="Arial"/>
        </w:rPr>
      </w:pPr>
    </w:p>
    <w:p w:rsidR="0015053E" w:rsidRDefault="0015053E" w:rsidP="0015053E">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sidRPr="008621C3">
        <w:rPr>
          <w:rFonts w:ascii="Palatino Linotype" w:hAnsi="Palatino Linotype" w:cs="Arial"/>
        </w:rPr>
        <w:t xml:space="preserve">TRIGÉSIMA </w:t>
      </w:r>
      <w:r w:rsidR="008621C3">
        <w:rPr>
          <w:rFonts w:ascii="Palatino Linotype" w:hAnsi="Palatino Linotype" w:cs="Arial"/>
        </w:rPr>
        <w:t>OCTAVA</w:t>
      </w:r>
      <w:r w:rsidRPr="00EC3E80">
        <w:rPr>
          <w:rFonts w:ascii="Palatino Linotype" w:hAnsi="Palatino Linotype" w:cs="Arial"/>
        </w:rPr>
        <w:t xml:space="preserve"> </w:t>
      </w:r>
      <w:r w:rsidRPr="00431F28">
        <w:rPr>
          <w:rFonts w:ascii="Palatino Linotype" w:hAnsi="Palatino Linotype" w:cs="Arial"/>
        </w:rPr>
        <w:t xml:space="preserve">SESIÓN ORDINARIA CELEBRADA EL </w:t>
      </w:r>
      <w:r w:rsidRPr="008621C3">
        <w:rPr>
          <w:rFonts w:ascii="Palatino Linotype" w:hAnsi="Palatino Linotype" w:cs="Arial"/>
        </w:rPr>
        <w:t>DIECI</w:t>
      </w:r>
      <w:r w:rsidR="008621C3" w:rsidRPr="008621C3">
        <w:rPr>
          <w:rFonts w:ascii="Palatino Linotype" w:hAnsi="Palatino Linotype" w:cs="Arial"/>
        </w:rPr>
        <w:t>SIETE DE OCTUBRE</w:t>
      </w:r>
      <w:r>
        <w:rPr>
          <w:rFonts w:ascii="Palatino Linotype" w:hAnsi="Palatino Linotype" w:cs="Arial"/>
        </w:rPr>
        <w:t xml:space="preserve"> D</w:t>
      </w:r>
      <w:r w:rsidRPr="00431F28">
        <w:rPr>
          <w:rFonts w:ascii="Palatino Linotype" w:hAnsi="Palatino Linotype" w:cs="Arial"/>
        </w:rPr>
        <w:t>E DOS MIL DIECIOCHO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15053E" w:rsidRDefault="0015053E" w:rsidP="0015053E">
      <w:pPr>
        <w:spacing w:line="360" w:lineRule="auto"/>
        <w:jc w:val="both"/>
        <w:rPr>
          <w:rFonts w:ascii="Palatino Linotype" w:hAnsi="Palatino Linotype" w:cs="Arial"/>
        </w:rPr>
      </w:pPr>
      <w:r>
        <w:rPr>
          <w:rFonts w:ascii="Palatino Linotype" w:hAnsi="Palatino Linotype" w:cs="Arial"/>
        </w:rPr>
        <w:t>-----------------------------------------------------------------------------------------------------------------</w:t>
      </w:r>
    </w:p>
    <w:p w:rsidR="0015053E" w:rsidRDefault="0015053E" w:rsidP="0015053E">
      <w:pPr>
        <w:spacing w:line="360" w:lineRule="auto"/>
        <w:jc w:val="both"/>
        <w:rPr>
          <w:rFonts w:ascii="Palatino Linotype" w:hAnsi="Palatino Linotype" w:cs="Arial"/>
        </w:rPr>
      </w:pPr>
      <w:r>
        <w:rPr>
          <w:rFonts w:ascii="Palatino Linotype" w:hAnsi="Palatino Linotype" w:cs="Arial"/>
        </w:rPr>
        <w:t>-----------------------------------------------------------------------------------------------------------------</w:t>
      </w:r>
    </w:p>
    <w:p w:rsidR="0015053E" w:rsidRDefault="0015053E" w:rsidP="0015053E">
      <w:pPr>
        <w:spacing w:line="360" w:lineRule="auto"/>
        <w:jc w:val="both"/>
        <w:rPr>
          <w:rFonts w:ascii="Palatino Linotype" w:hAnsi="Palatino Linotype" w:cs="Arial"/>
        </w:rPr>
      </w:pPr>
      <w:r>
        <w:rPr>
          <w:rFonts w:ascii="Palatino Linotype" w:hAnsi="Palatino Linotype" w:cs="Arial"/>
        </w:rPr>
        <w:t>-----------------------------------------------------------------------------------------------------------------</w:t>
      </w:r>
    </w:p>
    <w:p w:rsidR="0015053E" w:rsidRDefault="0015053E" w:rsidP="0015053E">
      <w:pPr>
        <w:spacing w:line="360" w:lineRule="auto"/>
        <w:jc w:val="both"/>
        <w:rPr>
          <w:rFonts w:ascii="Palatino Linotype" w:hAnsi="Palatino Linotype" w:cs="Arial"/>
        </w:rPr>
      </w:pPr>
      <w:r>
        <w:rPr>
          <w:rFonts w:ascii="Palatino Linotype" w:hAnsi="Palatino Linotype" w:cs="Arial"/>
        </w:rPr>
        <w:t>-----------------------------------------------------------------------------------------------------------------</w:t>
      </w:r>
    </w:p>
    <w:p w:rsidR="0015053E" w:rsidRDefault="0015053E" w:rsidP="0015053E">
      <w:pPr>
        <w:spacing w:line="360" w:lineRule="auto"/>
        <w:jc w:val="both"/>
        <w:rPr>
          <w:rFonts w:ascii="Palatino Linotype" w:hAnsi="Palatino Linotype" w:cs="Arial"/>
        </w:rPr>
      </w:pPr>
      <w:r>
        <w:rPr>
          <w:rFonts w:ascii="Palatino Linotype" w:hAnsi="Palatino Linotype" w:cs="Arial"/>
        </w:rPr>
        <w:t>-----------------------------------------------------------------------------------------------------------------</w:t>
      </w:r>
    </w:p>
    <w:p w:rsidR="0015053E" w:rsidRDefault="0015053E" w:rsidP="0015053E">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5053E" w:rsidRPr="007E1FC4" w:rsidTr="005978BE">
        <w:trPr>
          <w:jc w:val="center"/>
        </w:trPr>
        <w:tc>
          <w:tcPr>
            <w:tcW w:w="9062" w:type="dxa"/>
            <w:gridSpan w:val="2"/>
          </w:tcPr>
          <w:p w:rsidR="0015053E" w:rsidRPr="007E1FC4" w:rsidRDefault="0015053E" w:rsidP="005978BE">
            <w:pPr>
              <w:pStyle w:val="Sinespaciado"/>
              <w:jc w:val="center"/>
              <w:rPr>
                <w:rFonts w:ascii="Palatino Linotype" w:hAnsi="Palatino Linotype"/>
                <w:b/>
              </w:rPr>
            </w:pPr>
          </w:p>
          <w:p w:rsidR="0015053E"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r w:rsidRPr="007E1FC4">
              <w:rPr>
                <w:rFonts w:ascii="Palatino Linotype" w:hAnsi="Palatino Linotype"/>
                <w:b/>
              </w:rPr>
              <w:t>Zulema Martínez Sánchez</w:t>
            </w:r>
          </w:p>
          <w:p w:rsidR="0015053E" w:rsidRDefault="0015053E" w:rsidP="005978BE">
            <w:pPr>
              <w:pStyle w:val="Sinespaciado"/>
              <w:jc w:val="center"/>
              <w:rPr>
                <w:rFonts w:ascii="Palatino Linotype" w:hAnsi="Palatino Linotype"/>
              </w:rPr>
            </w:pPr>
            <w:r w:rsidRPr="007E1FC4">
              <w:rPr>
                <w:rFonts w:ascii="Palatino Linotype" w:hAnsi="Palatino Linotype"/>
              </w:rPr>
              <w:t>Comisionada Presidenta</w:t>
            </w:r>
          </w:p>
          <w:p w:rsidR="0015053E" w:rsidRPr="009F15EF" w:rsidRDefault="0015053E" w:rsidP="005978BE">
            <w:pPr>
              <w:pStyle w:val="Sinespaciado"/>
              <w:jc w:val="center"/>
              <w:rPr>
                <w:rFonts w:ascii="Palatino Linotype" w:hAnsi="Palatino Linotype"/>
              </w:rPr>
            </w:pPr>
            <w:r w:rsidRPr="009F15EF">
              <w:rPr>
                <w:rFonts w:ascii="Palatino Linotype" w:hAnsi="Palatino Linotype"/>
              </w:rPr>
              <w:t>(Rúbrica)</w:t>
            </w:r>
          </w:p>
          <w:p w:rsidR="0015053E" w:rsidRPr="007E1FC4" w:rsidRDefault="0015053E" w:rsidP="005978BE">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15053E" w:rsidRPr="007E1FC4" w:rsidTr="005978BE">
        <w:trPr>
          <w:jc w:val="center"/>
        </w:trPr>
        <w:tc>
          <w:tcPr>
            <w:tcW w:w="4531" w:type="dxa"/>
          </w:tcPr>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r w:rsidRPr="007E1FC4">
              <w:rPr>
                <w:rFonts w:ascii="Palatino Linotype" w:hAnsi="Palatino Linotype"/>
                <w:b/>
              </w:rPr>
              <w:t>Eva Abaid Yapur</w:t>
            </w:r>
          </w:p>
          <w:p w:rsidR="0015053E" w:rsidRDefault="0015053E" w:rsidP="005978BE">
            <w:pPr>
              <w:pStyle w:val="Sinespaciado"/>
              <w:jc w:val="center"/>
              <w:rPr>
                <w:rFonts w:ascii="Palatino Linotype" w:hAnsi="Palatino Linotype"/>
              </w:rPr>
            </w:pPr>
            <w:r w:rsidRPr="007E1FC4">
              <w:rPr>
                <w:rFonts w:ascii="Palatino Linotype" w:hAnsi="Palatino Linotype"/>
              </w:rPr>
              <w:t>Comisionada</w:t>
            </w:r>
          </w:p>
          <w:p w:rsidR="0015053E" w:rsidRPr="009F15EF" w:rsidRDefault="0015053E" w:rsidP="005978BE">
            <w:pPr>
              <w:pStyle w:val="Sinespaciado"/>
              <w:jc w:val="center"/>
              <w:rPr>
                <w:rFonts w:ascii="Palatino Linotype" w:hAnsi="Palatino Linotype"/>
              </w:rPr>
            </w:pPr>
            <w:r w:rsidRPr="009F15EF">
              <w:rPr>
                <w:rFonts w:ascii="Palatino Linotype" w:hAnsi="Palatino Linotype"/>
              </w:rPr>
              <w:t>(Rúbrica)</w:t>
            </w:r>
          </w:p>
          <w:p w:rsidR="0015053E" w:rsidRDefault="0015053E" w:rsidP="005978BE">
            <w:pPr>
              <w:pStyle w:val="Sinespaciado"/>
              <w:spacing w:line="276" w:lineRule="auto"/>
              <w:jc w:val="center"/>
              <w:rPr>
                <w:rFonts w:ascii="Palatino Linotype" w:hAnsi="Palatino Linotype"/>
              </w:rPr>
            </w:pPr>
          </w:p>
          <w:p w:rsidR="0015053E" w:rsidRDefault="0015053E" w:rsidP="005978BE">
            <w:pPr>
              <w:pStyle w:val="Sinespaciado"/>
              <w:spacing w:line="276" w:lineRule="auto"/>
              <w:jc w:val="center"/>
              <w:rPr>
                <w:rFonts w:ascii="Palatino Linotype" w:hAnsi="Palatino Linotype"/>
              </w:rPr>
            </w:pPr>
          </w:p>
          <w:p w:rsidR="0015053E" w:rsidRDefault="0015053E" w:rsidP="005978BE">
            <w:pPr>
              <w:pStyle w:val="Sinespaciado"/>
              <w:spacing w:line="276" w:lineRule="auto"/>
              <w:jc w:val="center"/>
              <w:rPr>
                <w:rFonts w:ascii="Palatino Linotype" w:hAnsi="Palatino Linotype"/>
              </w:rPr>
            </w:pPr>
          </w:p>
          <w:p w:rsidR="0015053E" w:rsidRDefault="0015053E" w:rsidP="005978BE">
            <w:pPr>
              <w:pStyle w:val="Sinespaciado"/>
              <w:spacing w:line="276" w:lineRule="auto"/>
              <w:jc w:val="center"/>
              <w:rPr>
                <w:rFonts w:ascii="Palatino Linotype" w:hAnsi="Palatino Linotype"/>
              </w:rPr>
            </w:pPr>
          </w:p>
          <w:p w:rsidR="0015053E" w:rsidRDefault="0015053E" w:rsidP="005978BE">
            <w:pPr>
              <w:pStyle w:val="Sinespaciado"/>
              <w:spacing w:line="276" w:lineRule="auto"/>
              <w:jc w:val="center"/>
              <w:rPr>
                <w:rFonts w:ascii="Palatino Linotype" w:hAnsi="Palatino Linotype"/>
              </w:rPr>
            </w:pPr>
          </w:p>
          <w:p w:rsidR="0015053E" w:rsidRPr="007E1FC4" w:rsidRDefault="0015053E" w:rsidP="005978BE">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15053E" w:rsidRDefault="0015053E" w:rsidP="005978BE">
            <w:pPr>
              <w:pStyle w:val="Sinespaciado"/>
              <w:spacing w:line="276" w:lineRule="auto"/>
              <w:jc w:val="center"/>
              <w:rPr>
                <w:rFonts w:ascii="Palatino Linotype" w:hAnsi="Palatino Linotype"/>
              </w:rPr>
            </w:pPr>
            <w:r w:rsidRPr="007E1FC4">
              <w:rPr>
                <w:rFonts w:ascii="Palatino Linotype" w:hAnsi="Palatino Linotype"/>
              </w:rPr>
              <w:t>Comisionado</w:t>
            </w:r>
          </w:p>
          <w:p w:rsidR="0015053E" w:rsidRPr="009F15EF" w:rsidRDefault="0015053E" w:rsidP="005978BE">
            <w:pPr>
              <w:pStyle w:val="Sinespaciado"/>
              <w:spacing w:line="276" w:lineRule="auto"/>
              <w:jc w:val="center"/>
              <w:rPr>
                <w:rFonts w:ascii="Palatino Linotype" w:hAnsi="Palatino Linotype"/>
              </w:rPr>
            </w:pPr>
            <w:r w:rsidRPr="009F15EF">
              <w:rPr>
                <w:rFonts w:ascii="Palatino Linotype" w:hAnsi="Palatino Linotype"/>
              </w:rPr>
              <w:t>(Rúbrica)</w:t>
            </w:r>
          </w:p>
          <w:p w:rsidR="0015053E" w:rsidRDefault="0015053E" w:rsidP="005978BE">
            <w:pPr>
              <w:pStyle w:val="Sinespaciado"/>
              <w:spacing w:line="276" w:lineRule="auto"/>
              <w:jc w:val="center"/>
              <w:rPr>
                <w:rFonts w:ascii="Palatino Linotype" w:hAnsi="Palatino Linotype"/>
              </w:rPr>
            </w:pPr>
          </w:p>
          <w:p w:rsidR="0015053E" w:rsidRPr="007E1FC4" w:rsidRDefault="0015053E" w:rsidP="005978BE">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r w:rsidRPr="007E1FC4">
              <w:rPr>
                <w:rFonts w:ascii="Palatino Linotype" w:hAnsi="Palatino Linotype"/>
                <w:b/>
              </w:rPr>
              <w:t>José Guadalupe Luna Hernández</w:t>
            </w:r>
          </w:p>
          <w:p w:rsidR="0015053E" w:rsidRDefault="0015053E" w:rsidP="005978BE">
            <w:pPr>
              <w:pStyle w:val="Sinespaciado"/>
              <w:jc w:val="center"/>
              <w:rPr>
                <w:rFonts w:ascii="Palatino Linotype" w:hAnsi="Palatino Linotype"/>
              </w:rPr>
            </w:pPr>
            <w:r w:rsidRPr="007E1FC4">
              <w:rPr>
                <w:rFonts w:ascii="Palatino Linotype" w:hAnsi="Palatino Linotype"/>
              </w:rPr>
              <w:t>Comisionado</w:t>
            </w:r>
          </w:p>
          <w:p w:rsidR="0015053E" w:rsidRPr="009F15EF" w:rsidRDefault="0015053E" w:rsidP="005978BE">
            <w:pPr>
              <w:pStyle w:val="Sinespaciado"/>
              <w:jc w:val="center"/>
              <w:rPr>
                <w:rFonts w:ascii="Palatino Linotype" w:hAnsi="Palatino Linotype"/>
              </w:rPr>
            </w:pPr>
            <w:r w:rsidRPr="009F15EF">
              <w:rPr>
                <w:rFonts w:ascii="Palatino Linotype" w:hAnsi="Palatino Linotype"/>
              </w:rPr>
              <w:t>(Rúbrica)</w:t>
            </w:r>
          </w:p>
          <w:p w:rsidR="0015053E" w:rsidRDefault="0015053E" w:rsidP="005978BE">
            <w:pPr>
              <w:pStyle w:val="Sinespaciado"/>
              <w:jc w:val="center"/>
              <w:rPr>
                <w:rFonts w:ascii="Palatino Linotype" w:hAnsi="Palatino Linotype"/>
              </w:rPr>
            </w:pPr>
          </w:p>
          <w:p w:rsidR="0015053E" w:rsidRDefault="0015053E" w:rsidP="005978BE">
            <w:pPr>
              <w:pStyle w:val="Sinespaciado"/>
              <w:jc w:val="center"/>
              <w:rPr>
                <w:rFonts w:ascii="Palatino Linotype" w:hAnsi="Palatino Linotype"/>
              </w:rPr>
            </w:pPr>
          </w:p>
          <w:p w:rsidR="0015053E" w:rsidRDefault="0015053E" w:rsidP="005978BE">
            <w:pPr>
              <w:pStyle w:val="Sinespaciado"/>
              <w:jc w:val="center"/>
              <w:rPr>
                <w:rFonts w:ascii="Palatino Linotype" w:hAnsi="Palatino Linotype"/>
              </w:rPr>
            </w:pPr>
          </w:p>
          <w:p w:rsidR="0015053E" w:rsidRDefault="0015053E" w:rsidP="005978BE">
            <w:pPr>
              <w:pStyle w:val="Sinespaciado"/>
              <w:jc w:val="center"/>
              <w:rPr>
                <w:rFonts w:ascii="Palatino Linotype" w:hAnsi="Palatino Linotype"/>
              </w:rPr>
            </w:pPr>
          </w:p>
          <w:p w:rsidR="0015053E" w:rsidRDefault="0015053E" w:rsidP="005978BE">
            <w:pPr>
              <w:pStyle w:val="Sinespaciado"/>
              <w:jc w:val="center"/>
              <w:rPr>
                <w:rFonts w:ascii="Palatino Linotype" w:hAnsi="Palatino Linotype"/>
              </w:rPr>
            </w:pPr>
          </w:p>
          <w:p w:rsidR="0015053E" w:rsidRDefault="0015053E" w:rsidP="005978BE">
            <w:pPr>
              <w:pStyle w:val="Sinespaciado"/>
              <w:jc w:val="center"/>
              <w:rPr>
                <w:rFonts w:ascii="Palatino Linotype" w:hAnsi="Palatino Linotype"/>
              </w:rPr>
            </w:pPr>
          </w:p>
          <w:p w:rsidR="0015053E" w:rsidRPr="009F15EF" w:rsidRDefault="0015053E" w:rsidP="005978BE">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15053E" w:rsidRDefault="0015053E" w:rsidP="005978BE">
            <w:pPr>
              <w:pStyle w:val="Sinespaciado"/>
              <w:spacing w:line="276" w:lineRule="auto"/>
              <w:jc w:val="center"/>
              <w:rPr>
                <w:rFonts w:ascii="Palatino Linotype" w:hAnsi="Palatino Linotype"/>
              </w:rPr>
            </w:pPr>
            <w:r>
              <w:rPr>
                <w:rFonts w:ascii="Palatino Linotype" w:hAnsi="Palatino Linotype"/>
              </w:rPr>
              <w:t xml:space="preserve">Comisionado </w:t>
            </w:r>
          </w:p>
          <w:p w:rsidR="0015053E" w:rsidRPr="009F15EF" w:rsidRDefault="0015053E" w:rsidP="005978BE">
            <w:pPr>
              <w:pStyle w:val="Sinespaciado"/>
              <w:spacing w:line="276" w:lineRule="auto"/>
              <w:jc w:val="center"/>
              <w:rPr>
                <w:rFonts w:ascii="Palatino Linotype" w:hAnsi="Palatino Linotype"/>
              </w:rPr>
            </w:pPr>
            <w:r w:rsidRPr="009F15EF">
              <w:rPr>
                <w:rFonts w:ascii="Palatino Linotype" w:hAnsi="Palatino Linotype"/>
              </w:rPr>
              <w:t>(Rúbrica)</w:t>
            </w:r>
          </w:p>
          <w:p w:rsidR="0015053E" w:rsidRDefault="0015053E" w:rsidP="005978BE">
            <w:pPr>
              <w:pStyle w:val="Sinespaciado"/>
              <w:spacing w:line="276" w:lineRule="auto"/>
              <w:jc w:val="center"/>
              <w:rPr>
                <w:rFonts w:ascii="Palatino Linotype" w:hAnsi="Palatino Linotype"/>
                <w:b/>
              </w:rPr>
            </w:pPr>
          </w:p>
          <w:p w:rsidR="0015053E" w:rsidRPr="007E1FC4" w:rsidRDefault="0015053E" w:rsidP="005978BE">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15053E" w:rsidRPr="007E1FC4" w:rsidTr="005978BE">
        <w:trPr>
          <w:jc w:val="center"/>
        </w:trPr>
        <w:tc>
          <w:tcPr>
            <w:tcW w:w="9062" w:type="dxa"/>
            <w:gridSpan w:val="2"/>
          </w:tcPr>
          <w:p w:rsidR="0015053E" w:rsidRPr="007E1FC4" w:rsidRDefault="0015053E" w:rsidP="005978BE">
            <w:pPr>
              <w:pStyle w:val="Sinespaciado"/>
              <w:rPr>
                <w:rFonts w:ascii="Palatino Linotype" w:hAnsi="Palatino Linotype"/>
              </w:rPr>
            </w:pPr>
          </w:p>
        </w:tc>
      </w:tr>
      <w:tr w:rsidR="0015053E" w:rsidRPr="007E1FC4" w:rsidTr="008621C3">
        <w:trPr>
          <w:trHeight w:val="2048"/>
          <w:jc w:val="center"/>
        </w:trPr>
        <w:tc>
          <w:tcPr>
            <w:tcW w:w="9062" w:type="dxa"/>
            <w:gridSpan w:val="2"/>
          </w:tcPr>
          <w:p w:rsidR="0015053E" w:rsidRPr="007E1FC4" w:rsidRDefault="0015053E" w:rsidP="005978BE">
            <w:pPr>
              <w:pStyle w:val="Sinespaciado"/>
              <w:jc w:val="center"/>
              <w:rPr>
                <w:rFonts w:ascii="Palatino Linotype" w:hAnsi="Palatino Linotype"/>
                <w:b/>
              </w:rPr>
            </w:pPr>
          </w:p>
          <w:p w:rsidR="0015053E"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p>
          <w:p w:rsidR="0015053E" w:rsidRPr="007E1FC4" w:rsidRDefault="0015053E" w:rsidP="005978BE">
            <w:pPr>
              <w:pStyle w:val="Sinespaciado"/>
              <w:jc w:val="center"/>
              <w:rPr>
                <w:rFonts w:ascii="Palatino Linotype" w:hAnsi="Palatino Linotype"/>
                <w:b/>
              </w:rPr>
            </w:pPr>
            <w:r>
              <w:rPr>
                <w:rFonts w:ascii="Palatino Linotype" w:hAnsi="Palatino Linotype"/>
                <w:b/>
              </w:rPr>
              <w:t>Alexis Tapia Ramírez</w:t>
            </w:r>
          </w:p>
          <w:p w:rsidR="0015053E" w:rsidRDefault="0015053E" w:rsidP="005978BE">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15053E" w:rsidRPr="008621C3" w:rsidRDefault="0015053E" w:rsidP="005978BE">
            <w:pPr>
              <w:pStyle w:val="Sinespaciado"/>
              <w:jc w:val="center"/>
              <w:rPr>
                <w:rFonts w:ascii="Palatino Linotype" w:hAnsi="Palatino Linotype"/>
              </w:rPr>
            </w:pPr>
            <w:r w:rsidRPr="008621C3">
              <w:rPr>
                <w:rFonts w:ascii="Palatino Linotype" w:hAnsi="Palatino Linotype"/>
              </w:rPr>
              <w:t>(Rúbrica)</w:t>
            </w:r>
            <w:r w:rsidRPr="008621C3">
              <w:rPr>
                <w:rFonts w:ascii="Palatino Linotype" w:hAnsi="Palatino Linotype"/>
                <w:color w:val="FFFFFF" w:themeColor="background1"/>
              </w:rPr>
              <w:t>)</w:t>
            </w:r>
          </w:p>
        </w:tc>
      </w:tr>
    </w:tbl>
    <w:p w:rsidR="0015053E" w:rsidRPr="00D33D7A" w:rsidRDefault="0015053E" w:rsidP="0015053E">
      <w:pPr>
        <w:spacing w:line="276" w:lineRule="auto"/>
        <w:jc w:val="both"/>
        <w:rPr>
          <w:rFonts w:ascii="Palatino Linotype" w:hAnsi="Palatino Linotype" w:cs="Arial"/>
          <w:sz w:val="10"/>
        </w:rPr>
      </w:pPr>
    </w:p>
    <w:p w:rsidR="0015053E" w:rsidRPr="005C55A3" w:rsidRDefault="0015053E" w:rsidP="0015053E">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dieci</w:t>
      </w:r>
      <w:r w:rsidR="008621C3">
        <w:rPr>
          <w:rFonts w:ascii="Palatino Linotype" w:hAnsi="Palatino Linotype" w:cs="Arial"/>
          <w:sz w:val="16"/>
          <w:szCs w:val="16"/>
        </w:rPr>
        <w:t>siete de octubre d</w:t>
      </w:r>
      <w:r w:rsidRPr="00431F28">
        <w:rPr>
          <w:rFonts w:ascii="Palatino Linotype" w:hAnsi="Palatino Linotype" w:cs="Arial"/>
          <w:sz w:val="16"/>
          <w:szCs w:val="16"/>
        </w:rPr>
        <w:t>e dos mil dieciocho, emitida en el recurso de revisión 0</w:t>
      </w:r>
      <w:r w:rsidR="009E6D50">
        <w:rPr>
          <w:rFonts w:ascii="Palatino Linotype" w:hAnsi="Palatino Linotype" w:cs="Arial"/>
          <w:sz w:val="16"/>
          <w:szCs w:val="16"/>
        </w:rPr>
        <w:t>3181/INFOEM/IP/RR/2018 y acumulados.</w:t>
      </w:r>
    </w:p>
    <w:p w:rsidR="002A5ADD" w:rsidRDefault="0015053E" w:rsidP="008621C3">
      <w:pPr>
        <w:spacing w:line="276" w:lineRule="auto"/>
        <w:jc w:val="both"/>
      </w:pPr>
      <w:r>
        <w:rPr>
          <w:rFonts w:ascii="Palatino Linotype" w:hAnsi="Palatino Linotype" w:cs="Arial"/>
          <w:sz w:val="16"/>
          <w:szCs w:val="16"/>
        </w:rPr>
        <w:t>ZMS/OSAM/HAP</w:t>
      </w:r>
    </w:p>
    <w:sectPr w:rsidR="002A5ADD" w:rsidSect="00692589">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A9A" w:rsidRDefault="00485A9A" w:rsidP="0015053E">
      <w:r>
        <w:separator/>
      </w:r>
    </w:p>
  </w:endnote>
  <w:endnote w:type="continuationSeparator" w:id="0">
    <w:p w:rsidR="00485A9A" w:rsidRDefault="00485A9A" w:rsidP="0015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89" w:rsidRPr="00A2780F" w:rsidRDefault="007857C8" w:rsidP="0069258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04904">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04904">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89" w:rsidRPr="00070856" w:rsidRDefault="007857C8" w:rsidP="0069258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0490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04904">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A9A" w:rsidRDefault="00485A9A" w:rsidP="0015053E">
      <w:r>
        <w:separator/>
      </w:r>
    </w:p>
  </w:footnote>
  <w:footnote w:type="continuationSeparator" w:id="0">
    <w:p w:rsidR="00485A9A" w:rsidRDefault="00485A9A" w:rsidP="0015053E">
      <w:r>
        <w:continuationSeparator/>
      </w:r>
    </w:p>
  </w:footnote>
  <w:footnote w:id="1">
    <w:p w:rsidR="0015053E" w:rsidRPr="00946E1F" w:rsidRDefault="0015053E" w:rsidP="0015053E">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601AF" w:rsidRPr="00745973" w:rsidRDefault="00A601AF" w:rsidP="00A601AF">
      <w:pPr>
        <w:pStyle w:val="Textonotapie"/>
        <w:jc w:val="both"/>
        <w:rPr>
          <w:rFonts w:ascii="Palatino Linotype" w:hAnsi="Palatino Linotype"/>
          <w:i/>
          <w:sz w:val="18"/>
        </w:rPr>
      </w:pPr>
      <w:r>
        <w:rPr>
          <w:rStyle w:val="Refdenotaalpie"/>
        </w:rPr>
        <w:footnoteRef/>
      </w:r>
      <w:r>
        <w:t xml:space="preserve"> </w:t>
      </w:r>
      <w:r w:rsidRPr="00745973">
        <w:rPr>
          <w:rFonts w:ascii="Palatino Linotype" w:hAnsi="Palatino Linotype"/>
          <w:b/>
          <w:i/>
          <w:sz w:val="18"/>
        </w:rPr>
        <w:t>Artículo 12.</w:t>
      </w:r>
      <w:r w:rsidRPr="00745973">
        <w:rPr>
          <w:rFonts w:ascii="Palatino Linotype" w:hAnsi="Palatino Linotype"/>
          <w:i/>
          <w:sz w:val="18"/>
        </w:rPr>
        <w:t xml:space="preserve"> Quienes generen, recopilen, administren, manejen, procesen, archiven o conserven información pública serán responsables de la misma en los términos de las disposiciones jurídicas aplicables.</w:t>
      </w:r>
    </w:p>
    <w:p w:rsidR="00A601AF" w:rsidRPr="00745973" w:rsidRDefault="00A601AF" w:rsidP="00A601AF">
      <w:pPr>
        <w:pStyle w:val="Textonotapie"/>
        <w:jc w:val="both"/>
        <w:rPr>
          <w:rFonts w:ascii="Palatino Linotype" w:hAnsi="Palatino Linotype"/>
          <w:i/>
          <w:sz w:val="18"/>
        </w:rPr>
      </w:pPr>
      <w:r w:rsidRPr="00745973">
        <w:rPr>
          <w:rFonts w:ascii="Palatino Linotype" w:hAnsi="Palatino Linotype"/>
          <w:i/>
          <w:sz w:val="18"/>
          <w:u w:val="single"/>
        </w:rPr>
        <w:t>Los sujetos obligados sólo proporcionarán la información pública que se les requiera y que obre en sus archivos y en el estado en que ésta se encuentre</w:t>
      </w:r>
      <w:r w:rsidRPr="00745973">
        <w:rPr>
          <w:rFonts w:ascii="Palatino Linotype" w:hAnsi="Palatino Linotype"/>
          <w:i/>
          <w:sz w:val="18"/>
        </w:rPr>
        <w:t>. La obligación de proporcionar información no comprende el procesamiento de la misma, ni el presentarla conforme al interés del solicitante; no estarán obligados a generarla, resumirla, efectuar cálculos o practicar investigaciones.</w:t>
      </w:r>
      <w:r w:rsidRPr="00745973">
        <w:rPr>
          <w:rFonts w:ascii="Palatino Linotype" w:hAnsi="Palatino Linotype"/>
          <w:i/>
          <w:sz w:val="18"/>
        </w:rPr>
        <w:cr/>
      </w:r>
    </w:p>
    <w:p w:rsidR="00A601AF" w:rsidRPr="00745973" w:rsidRDefault="00A601AF" w:rsidP="00A601AF">
      <w:pPr>
        <w:pStyle w:val="Textonotapie"/>
        <w:jc w:val="both"/>
        <w:rPr>
          <w:rFonts w:ascii="Palatino Linotype" w:hAnsi="Palatino Linotype"/>
          <w:i/>
          <w:sz w:val="18"/>
        </w:rPr>
      </w:pPr>
      <w:r w:rsidRPr="00745973">
        <w:rPr>
          <w:rFonts w:ascii="Palatino Linotype" w:hAnsi="Palatino Linotype"/>
          <w:b/>
          <w:i/>
          <w:sz w:val="18"/>
        </w:rPr>
        <w:t>Artículo 24.</w:t>
      </w:r>
      <w:r w:rsidRPr="00745973">
        <w:rPr>
          <w:rFonts w:ascii="Palatino Linotype" w:hAnsi="Palatino Linotype"/>
          <w:i/>
          <w:sz w:val="18"/>
        </w:rPr>
        <w:t xml:space="preserve"> Para el cumplimiento de los objetivos de esta Ley, los sujetos obligados deberán cumplir con las siguientes obligaciones, según corresponda, de acuerdo a su naturaleza:</w:t>
      </w:r>
    </w:p>
    <w:p w:rsidR="00A601AF" w:rsidRPr="00745973" w:rsidRDefault="00A601AF" w:rsidP="00A601AF">
      <w:pPr>
        <w:pStyle w:val="Textonotapie"/>
        <w:jc w:val="both"/>
        <w:rPr>
          <w:rFonts w:ascii="Palatino Linotype" w:hAnsi="Palatino Linotype"/>
          <w:i/>
          <w:sz w:val="18"/>
        </w:rPr>
      </w:pPr>
      <w:r w:rsidRPr="00745973">
        <w:rPr>
          <w:rFonts w:ascii="Palatino Linotype" w:hAnsi="Palatino Linotype"/>
          <w:i/>
          <w:sz w:val="18"/>
        </w:rPr>
        <w:t>(…)</w:t>
      </w:r>
    </w:p>
    <w:p w:rsidR="00A601AF" w:rsidRPr="00745973" w:rsidRDefault="00A601AF" w:rsidP="00A601AF">
      <w:pPr>
        <w:pStyle w:val="Textonotapie"/>
        <w:jc w:val="both"/>
        <w:rPr>
          <w:rFonts w:ascii="Palatino Linotype" w:hAnsi="Palatino Linotype"/>
          <w:i/>
          <w:sz w:val="18"/>
          <w:u w:val="single"/>
        </w:rPr>
      </w:pPr>
      <w:r w:rsidRPr="00745973">
        <w:rPr>
          <w:rFonts w:ascii="Palatino Linotype" w:hAnsi="Palatino Linotype"/>
          <w:i/>
          <w:sz w:val="18"/>
          <w:u w:val="single"/>
        </w:rPr>
        <w:t>Los sujetos obligados solo proporcionarán la información pública que generen, administren o posean en el ejercicio de sus atribuciones.</w:t>
      </w:r>
    </w:p>
    <w:p w:rsidR="00A601AF" w:rsidRDefault="00A601AF" w:rsidP="00A601A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692589" w:rsidRPr="008F2CCC" w:rsidTr="00C203CA">
      <w:tc>
        <w:tcPr>
          <w:tcW w:w="1418" w:type="dxa"/>
        </w:tcPr>
        <w:p w:rsidR="00692589" w:rsidRPr="008F2CCC" w:rsidRDefault="00485A9A" w:rsidP="00692589">
          <w:pPr>
            <w:rPr>
              <w:rFonts w:ascii="Palatino Linotype" w:hAnsi="Palatino Linotype"/>
              <w:b/>
              <w:sz w:val="22"/>
              <w:szCs w:val="22"/>
              <w:lang w:val="es-ES_tradnl"/>
            </w:rPr>
          </w:pPr>
        </w:p>
      </w:tc>
      <w:tc>
        <w:tcPr>
          <w:tcW w:w="2977" w:type="dxa"/>
          <w:shd w:val="clear" w:color="auto" w:fill="auto"/>
        </w:tcPr>
        <w:p w:rsidR="00692589" w:rsidRPr="00664658" w:rsidRDefault="007857C8" w:rsidP="00E671BA">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692589" w:rsidRPr="00664658" w:rsidRDefault="007857C8" w:rsidP="00305EC2">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305EC2">
            <w:rPr>
              <w:rFonts w:ascii="Palatino Linotype" w:hAnsi="Palatino Linotype"/>
              <w:b/>
              <w:sz w:val="22"/>
              <w:szCs w:val="22"/>
              <w:lang w:val="es-ES_tradnl"/>
            </w:rPr>
            <w:t>3181</w:t>
          </w:r>
          <w:r>
            <w:rPr>
              <w:rFonts w:ascii="Palatino Linotype" w:hAnsi="Palatino Linotype"/>
              <w:b/>
              <w:sz w:val="22"/>
              <w:szCs w:val="22"/>
              <w:lang w:val="es-ES_tradnl"/>
            </w:rPr>
            <w:t>/INFOEM/IP/RR/2018</w:t>
          </w:r>
          <w:r w:rsidR="00305EC2">
            <w:rPr>
              <w:rFonts w:ascii="Palatino Linotype" w:hAnsi="Palatino Linotype"/>
              <w:b/>
              <w:sz w:val="22"/>
              <w:szCs w:val="22"/>
              <w:lang w:val="es-ES_tradnl"/>
            </w:rPr>
            <w:t xml:space="preserve"> y acumulados</w:t>
          </w:r>
        </w:p>
      </w:tc>
    </w:tr>
    <w:tr w:rsidR="00692589" w:rsidRPr="008F2CCC" w:rsidTr="00C203CA">
      <w:tc>
        <w:tcPr>
          <w:tcW w:w="1418" w:type="dxa"/>
        </w:tcPr>
        <w:p w:rsidR="00692589" w:rsidRPr="008F2CCC" w:rsidRDefault="00485A9A" w:rsidP="00692589">
          <w:pPr>
            <w:rPr>
              <w:rFonts w:ascii="Palatino Linotype" w:hAnsi="Palatino Linotype"/>
              <w:b/>
              <w:sz w:val="22"/>
              <w:szCs w:val="22"/>
              <w:lang w:val="es-ES_tradnl"/>
            </w:rPr>
          </w:pPr>
        </w:p>
      </w:tc>
      <w:tc>
        <w:tcPr>
          <w:tcW w:w="2977" w:type="dxa"/>
          <w:shd w:val="clear" w:color="auto" w:fill="auto"/>
        </w:tcPr>
        <w:p w:rsidR="00692589" w:rsidRPr="00664658" w:rsidRDefault="007857C8" w:rsidP="00E671BA">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692589" w:rsidRPr="00664658" w:rsidRDefault="00305EC2" w:rsidP="00A54D97">
          <w:pPr>
            <w:spacing w:line="276" w:lineRule="auto"/>
            <w:jc w:val="right"/>
            <w:rPr>
              <w:rFonts w:ascii="Palatino Linotype" w:hAnsi="Palatino Linotype"/>
              <w:b/>
              <w:sz w:val="22"/>
              <w:szCs w:val="22"/>
              <w:lang w:val="es-ES_tradnl"/>
            </w:rPr>
          </w:pPr>
          <w:r w:rsidRPr="00305EC2">
            <w:rPr>
              <w:rFonts w:ascii="Palatino Linotype" w:hAnsi="Palatino Linotype"/>
              <w:b/>
              <w:sz w:val="22"/>
              <w:szCs w:val="22"/>
            </w:rPr>
            <w:t>Sistema Municipal Para el Desarrollo Integral de la Familia de Cuautitlán Izcalli</w:t>
          </w:r>
        </w:p>
      </w:tc>
    </w:tr>
    <w:tr w:rsidR="00692589" w:rsidRPr="008F2CCC" w:rsidTr="00C203CA">
      <w:trPr>
        <w:trHeight w:val="228"/>
      </w:trPr>
      <w:tc>
        <w:tcPr>
          <w:tcW w:w="1418" w:type="dxa"/>
        </w:tcPr>
        <w:p w:rsidR="00692589" w:rsidRPr="008F2CCC" w:rsidRDefault="00485A9A" w:rsidP="00692589">
          <w:pPr>
            <w:rPr>
              <w:rFonts w:ascii="Palatino Linotype" w:hAnsi="Palatino Linotype"/>
              <w:b/>
              <w:sz w:val="22"/>
              <w:szCs w:val="22"/>
              <w:lang w:val="es-ES_tradnl"/>
            </w:rPr>
          </w:pPr>
        </w:p>
      </w:tc>
      <w:tc>
        <w:tcPr>
          <w:tcW w:w="2977" w:type="dxa"/>
          <w:shd w:val="clear" w:color="auto" w:fill="auto"/>
        </w:tcPr>
        <w:p w:rsidR="00692589" w:rsidRPr="00664658" w:rsidRDefault="007857C8" w:rsidP="00E671BA">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692589" w:rsidRPr="00664658" w:rsidRDefault="007857C8" w:rsidP="00A54D9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692589" w:rsidRPr="001779E0" w:rsidRDefault="00485A9A" w:rsidP="00E671BA">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692589" w:rsidRPr="008F2CCC" w:rsidTr="00C203CA">
      <w:tc>
        <w:tcPr>
          <w:tcW w:w="1843" w:type="dxa"/>
          <w:vMerge w:val="restart"/>
        </w:tcPr>
        <w:p w:rsidR="00692589" w:rsidRPr="008F2CCC" w:rsidRDefault="007857C8" w:rsidP="00692589">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692589" w:rsidRPr="008F2CCC" w:rsidRDefault="007857C8" w:rsidP="00D301A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692589" w:rsidRPr="008F2CCC" w:rsidRDefault="007857C8" w:rsidP="0030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305EC2">
            <w:rPr>
              <w:rFonts w:ascii="Palatino Linotype" w:hAnsi="Palatino Linotype"/>
              <w:b/>
              <w:sz w:val="22"/>
              <w:szCs w:val="22"/>
              <w:lang w:val="es-ES_tradnl"/>
            </w:rPr>
            <w:t>3181</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8</w:t>
          </w:r>
          <w:r w:rsidR="00305EC2">
            <w:rPr>
              <w:rFonts w:ascii="Palatino Linotype" w:hAnsi="Palatino Linotype"/>
              <w:b/>
              <w:sz w:val="22"/>
              <w:szCs w:val="22"/>
              <w:lang w:val="es-ES_tradnl"/>
            </w:rPr>
            <w:t xml:space="preserve"> y acumulados</w:t>
          </w:r>
        </w:p>
      </w:tc>
    </w:tr>
    <w:tr w:rsidR="00692589" w:rsidRPr="008F2CCC" w:rsidTr="00C203CA">
      <w:tc>
        <w:tcPr>
          <w:tcW w:w="1843" w:type="dxa"/>
          <w:vMerge/>
        </w:tcPr>
        <w:p w:rsidR="00692589" w:rsidRPr="008F2CCC" w:rsidRDefault="00485A9A" w:rsidP="00692589">
          <w:pPr>
            <w:rPr>
              <w:rFonts w:ascii="Palatino Linotype" w:hAnsi="Palatino Linotype"/>
              <w:b/>
              <w:sz w:val="22"/>
              <w:szCs w:val="22"/>
              <w:lang w:val="es-ES_tradnl"/>
            </w:rPr>
          </w:pPr>
        </w:p>
      </w:tc>
      <w:tc>
        <w:tcPr>
          <w:tcW w:w="2552" w:type="dxa"/>
          <w:shd w:val="clear" w:color="auto" w:fill="auto"/>
          <w:vAlign w:val="center"/>
        </w:tcPr>
        <w:p w:rsidR="00692589" w:rsidRPr="008F2CCC" w:rsidRDefault="007857C8" w:rsidP="00D301A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692589" w:rsidRPr="008F2CCC" w:rsidRDefault="00004904" w:rsidP="0030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692589" w:rsidRPr="008F2CCC" w:rsidTr="00C203CA">
      <w:trPr>
        <w:trHeight w:val="228"/>
      </w:trPr>
      <w:tc>
        <w:tcPr>
          <w:tcW w:w="1843" w:type="dxa"/>
          <w:vMerge/>
        </w:tcPr>
        <w:p w:rsidR="00692589" w:rsidRPr="008F2CCC" w:rsidRDefault="00485A9A" w:rsidP="00692589">
          <w:pPr>
            <w:rPr>
              <w:rFonts w:ascii="Palatino Linotype" w:hAnsi="Palatino Linotype"/>
              <w:b/>
              <w:sz w:val="22"/>
              <w:szCs w:val="22"/>
              <w:lang w:val="es-ES_tradnl"/>
            </w:rPr>
          </w:pPr>
        </w:p>
      </w:tc>
      <w:tc>
        <w:tcPr>
          <w:tcW w:w="2552" w:type="dxa"/>
          <w:shd w:val="clear" w:color="auto" w:fill="auto"/>
        </w:tcPr>
        <w:p w:rsidR="00692589" w:rsidRPr="008F2CCC" w:rsidRDefault="007857C8" w:rsidP="00D301A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692589" w:rsidRPr="00DC41C8" w:rsidRDefault="00305EC2" w:rsidP="00A54D97">
          <w:pPr>
            <w:spacing w:line="360" w:lineRule="auto"/>
            <w:jc w:val="right"/>
            <w:rPr>
              <w:rFonts w:ascii="Palatino Linotype" w:hAnsi="Palatino Linotype"/>
              <w:b/>
              <w:sz w:val="22"/>
              <w:szCs w:val="22"/>
            </w:rPr>
          </w:pPr>
          <w:r w:rsidRPr="00305EC2">
            <w:rPr>
              <w:rFonts w:ascii="Palatino Linotype" w:hAnsi="Palatino Linotype"/>
              <w:b/>
              <w:sz w:val="22"/>
              <w:szCs w:val="22"/>
            </w:rPr>
            <w:t>Sistema Municipal Para el Desarrollo Integral de la Familia de Cuautitlán Izcalli</w:t>
          </w:r>
        </w:p>
      </w:tc>
    </w:tr>
    <w:tr w:rsidR="00692589" w:rsidRPr="008F2CCC" w:rsidTr="00C203CA">
      <w:tc>
        <w:tcPr>
          <w:tcW w:w="1843" w:type="dxa"/>
          <w:vMerge/>
        </w:tcPr>
        <w:p w:rsidR="00692589" w:rsidRPr="008F2CCC" w:rsidRDefault="00485A9A" w:rsidP="00692589">
          <w:pPr>
            <w:rPr>
              <w:rFonts w:ascii="Palatino Linotype" w:hAnsi="Palatino Linotype"/>
              <w:b/>
              <w:sz w:val="22"/>
              <w:szCs w:val="22"/>
              <w:lang w:val="es-ES_tradnl"/>
            </w:rPr>
          </w:pPr>
        </w:p>
      </w:tc>
      <w:tc>
        <w:tcPr>
          <w:tcW w:w="2552" w:type="dxa"/>
          <w:shd w:val="clear" w:color="auto" w:fill="auto"/>
        </w:tcPr>
        <w:p w:rsidR="00692589" w:rsidRPr="008F2CCC" w:rsidRDefault="007857C8" w:rsidP="00D301A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692589" w:rsidRPr="008F2CCC" w:rsidRDefault="007857C8" w:rsidP="00A54D9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692589" w:rsidRPr="009F1AB6" w:rsidRDefault="00485A9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E59D7"/>
    <w:multiLevelType w:val="hybridMultilevel"/>
    <w:tmpl w:val="CFF0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272198"/>
    <w:multiLevelType w:val="hybridMultilevel"/>
    <w:tmpl w:val="A1E075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A994B46"/>
    <w:multiLevelType w:val="hybridMultilevel"/>
    <w:tmpl w:val="A1E075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110F6E"/>
    <w:multiLevelType w:val="hybridMultilevel"/>
    <w:tmpl w:val="9F18D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175805"/>
    <w:multiLevelType w:val="hybridMultilevel"/>
    <w:tmpl w:val="E01088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3E"/>
    <w:rsid w:val="00004904"/>
    <w:rsid w:val="0009656D"/>
    <w:rsid w:val="001027D6"/>
    <w:rsid w:val="00137B2A"/>
    <w:rsid w:val="0014483E"/>
    <w:rsid w:val="0014714D"/>
    <w:rsid w:val="0015053E"/>
    <w:rsid w:val="00172F11"/>
    <w:rsid w:val="001856A9"/>
    <w:rsid w:val="00237C0F"/>
    <w:rsid w:val="00254FB9"/>
    <w:rsid w:val="002A5ADD"/>
    <w:rsid w:val="002A6E5E"/>
    <w:rsid w:val="00305EC2"/>
    <w:rsid w:val="0033102A"/>
    <w:rsid w:val="00344444"/>
    <w:rsid w:val="00367F4F"/>
    <w:rsid w:val="003711DC"/>
    <w:rsid w:val="003D646D"/>
    <w:rsid w:val="004756FB"/>
    <w:rsid w:val="00482ABB"/>
    <w:rsid w:val="00485A9A"/>
    <w:rsid w:val="005E724C"/>
    <w:rsid w:val="00602581"/>
    <w:rsid w:val="006471BD"/>
    <w:rsid w:val="006C283E"/>
    <w:rsid w:val="00735CD7"/>
    <w:rsid w:val="00744648"/>
    <w:rsid w:val="00776B85"/>
    <w:rsid w:val="007857C8"/>
    <w:rsid w:val="007F19D1"/>
    <w:rsid w:val="008621C3"/>
    <w:rsid w:val="00862540"/>
    <w:rsid w:val="009E3747"/>
    <w:rsid w:val="009E6D50"/>
    <w:rsid w:val="00A601AF"/>
    <w:rsid w:val="00A742A8"/>
    <w:rsid w:val="00AC73D2"/>
    <w:rsid w:val="00B00025"/>
    <w:rsid w:val="00B12923"/>
    <w:rsid w:val="00B812EE"/>
    <w:rsid w:val="00B9045F"/>
    <w:rsid w:val="00C03C55"/>
    <w:rsid w:val="00C05005"/>
    <w:rsid w:val="00C203CA"/>
    <w:rsid w:val="00C23DB3"/>
    <w:rsid w:val="00CA400C"/>
    <w:rsid w:val="00CC33DA"/>
    <w:rsid w:val="00CD6D40"/>
    <w:rsid w:val="00CE03AF"/>
    <w:rsid w:val="00D101F5"/>
    <w:rsid w:val="00D30547"/>
    <w:rsid w:val="00D84A02"/>
    <w:rsid w:val="00D97475"/>
    <w:rsid w:val="00DE573D"/>
    <w:rsid w:val="00E41476"/>
    <w:rsid w:val="00F161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935106-BAAB-4DF2-8E2D-A35A1D92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5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53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5053E"/>
    <w:rPr>
      <w:rFonts w:eastAsiaTheme="minorEastAsia"/>
      <w:sz w:val="24"/>
      <w:szCs w:val="24"/>
      <w:lang w:val="es-ES_tradnl" w:eastAsia="es-ES"/>
    </w:rPr>
  </w:style>
  <w:style w:type="paragraph" w:styleId="Piedepgina">
    <w:name w:val="footer"/>
    <w:basedOn w:val="Normal"/>
    <w:link w:val="PiedepginaCar"/>
    <w:uiPriority w:val="99"/>
    <w:unhideWhenUsed/>
    <w:rsid w:val="0015053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5053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5053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5053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5053E"/>
    <w:rPr>
      <w:vertAlign w:val="superscript"/>
    </w:rPr>
  </w:style>
  <w:style w:type="character" w:customStyle="1" w:styleId="apple-converted-space">
    <w:name w:val="apple-converted-space"/>
    <w:basedOn w:val="Fuentedeprrafopredeter"/>
    <w:rsid w:val="0015053E"/>
  </w:style>
  <w:style w:type="character" w:styleId="Hipervnculo">
    <w:name w:val="Hyperlink"/>
    <w:basedOn w:val="Fuentedeprrafopredeter"/>
    <w:uiPriority w:val="99"/>
    <w:unhideWhenUsed/>
    <w:rsid w:val="0015053E"/>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053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053E"/>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15053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5053E"/>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5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92265">
      <w:bodyDiv w:val="1"/>
      <w:marLeft w:val="0"/>
      <w:marRight w:val="0"/>
      <w:marTop w:val="0"/>
      <w:marBottom w:val="0"/>
      <w:divBdr>
        <w:top w:val="none" w:sz="0" w:space="0" w:color="auto"/>
        <w:left w:val="none" w:sz="0" w:space="0" w:color="auto"/>
        <w:bottom w:val="none" w:sz="0" w:space="0" w:color="auto"/>
        <w:right w:val="none" w:sz="0" w:space="0" w:color="auto"/>
      </w:divBdr>
    </w:div>
    <w:div w:id="988901106">
      <w:bodyDiv w:val="1"/>
      <w:marLeft w:val="0"/>
      <w:marRight w:val="0"/>
      <w:marTop w:val="0"/>
      <w:marBottom w:val="0"/>
      <w:divBdr>
        <w:top w:val="none" w:sz="0" w:space="0" w:color="auto"/>
        <w:left w:val="none" w:sz="0" w:space="0" w:color="auto"/>
        <w:bottom w:val="none" w:sz="0" w:space="0" w:color="auto"/>
        <w:right w:val="none" w:sz="0" w:space="0" w:color="auto"/>
      </w:divBdr>
    </w:div>
    <w:div w:id="18771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ac.izcalli.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5228</Words>
  <Characters>28756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2018-10-24T19:01:00Z</dcterms:created>
  <dcterms:modified xsi:type="dcterms:W3CDTF">2018-10-24T19:01:00Z</dcterms:modified>
</cp:coreProperties>
</file>